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A9" w:rsidRPr="005B7FD3" w:rsidRDefault="000B58A9">
      <w:pPr>
        <w:rPr>
          <w:rFonts w:ascii="Verdana" w:hAnsi="Verdana"/>
          <w:b/>
          <w:sz w:val="20"/>
          <w:szCs w:val="20"/>
          <w14:shadow w14:blurRad="50800" w14:dist="38100" w14:dir="2700000" w14:sx="100000" w14:sy="100000" w14:kx="0" w14:ky="0" w14:algn="tl">
            <w14:srgbClr w14:val="000000">
              <w14:alpha w14:val="60000"/>
            </w14:srgbClr>
          </w14:shadow>
        </w:rPr>
      </w:pPr>
      <w:bookmarkStart w:id="0" w:name="_GoBack"/>
      <w:bookmarkEnd w:id="0"/>
      <w:r w:rsidRPr="005B7FD3">
        <w:rPr>
          <w:rFonts w:ascii="Verdana" w:hAnsi="Verdana"/>
          <w:b/>
          <w:sz w:val="20"/>
          <w:szCs w:val="20"/>
          <w14:shadow w14:blurRad="50800" w14:dist="38100" w14:dir="2700000" w14:sx="100000" w14:sy="100000" w14:kx="0" w14:ky="0" w14:algn="tl">
            <w14:srgbClr w14:val="000000">
              <w14:alpha w14:val="60000"/>
            </w14:srgbClr>
          </w14:shadow>
        </w:rPr>
        <w:t>COURSE OUTCOME:</w:t>
      </w:r>
    </w:p>
    <w:p w:rsidR="000B58A9" w:rsidRPr="005B7FD3" w:rsidRDefault="000B58A9" w:rsidP="005B7FD3">
      <w:pPr>
        <w:pStyle w:val="ListParagraph"/>
        <w:rPr>
          <w:rFonts w:ascii="Verdana" w:hAnsi="Verdana"/>
          <w:b/>
          <w:sz w:val="20"/>
          <w:szCs w:val="20"/>
        </w:rPr>
      </w:pPr>
      <w:r w:rsidRPr="005B7FD3">
        <w:rPr>
          <w:rFonts w:ascii="Verdana" w:hAnsi="Verdana"/>
          <w:b/>
          <w:sz w:val="20"/>
          <w:szCs w:val="20"/>
        </w:rPr>
        <w:t>Course Description</w:t>
      </w:r>
    </w:p>
    <w:p w:rsidR="000B58A9" w:rsidRPr="005B7FD3" w:rsidRDefault="000B58A9" w:rsidP="005520ED">
      <w:pPr>
        <w:pStyle w:val="ListParagraph"/>
        <w:rPr>
          <w:rFonts w:ascii="Verdana" w:hAnsi="Verdana"/>
          <w:b/>
          <w:sz w:val="20"/>
          <w:szCs w:val="20"/>
        </w:rPr>
      </w:pPr>
      <w:r w:rsidRPr="005B7FD3">
        <w:rPr>
          <w:rFonts w:ascii="Verdana" w:hAnsi="Verdana"/>
          <w:color w:val="111111"/>
          <w:sz w:val="20"/>
          <w:szCs w:val="20"/>
        </w:rPr>
        <w:t>A survey of the fundamental and advanced concepts of plane geometry and the related topics in three dimensional geometry, coordinate geometry and transformational geometry. The course begins with necessary introductory vocabulary and continues with algebraic and geometric proofs based on an axiomatic system. Applications of the theorems are inter-mixed to help the student grasp an understanding of how geometry is used in different careers and everyday life. Algebra is utilized extensively in this course. Successful completion of this course prepares a student for further work in Algebra II.</w:t>
      </w:r>
    </w:p>
    <w:p w:rsidR="000B58A9" w:rsidRPr="005B7FD3" w:rsidRDefault="000B58A9" w:rsidP="005B7FD3">
      <w:pPr>
        <w:pStyle w:val="ListParagraph"/>
        <w:rPr>
          <w:rFonts w:ascii="Verdana" w:hAnsi="Verdana"/>
          <w:b/>
          <w:sz w:val="20"/>
          <w:szCs w:val="20"/>
        </w:rPr>
      </w:pPr>
      <w:r w:rsidRPr="005B7FD3">
        <w:rPr>
          <w:rFonts w:ascii="Verdana" w:hAnsi="Verdana"/>
          <w:b/>
          <w:sz w:val="20"/>
          <w:szCs w:val="20"/>
        </w:rPr>
        <w:t>Hyperlink to local curriculum, state standards, and/or competencies</w:t>
      </w:r>
    </w:p>
    <w:p w:rsidR="000B58A9" w:rsidRPr="005B7FD3" w:rsidRDefault="000B58A9" w:rsidP="00EC5433">
      <w:pPr>
        <w:pStyle w:val="ListParagraph"/>
        <w:rPr>
          <w:rFonts w:ascii="Verdana" w:hAnsi="Verdana"/>
          <w:b/>
          <w:color w:val="548DD4"/>
          <w:sz w:val="20"/>
          <w:szCs w:val="20"/>
        </w:rPr>
      </w:pPr>
      <w:r w:rsidRPr="005B7FD3">
        <w:rPr>
          <w:rFonts w:ascii="Verdana" w:hAnsi="Verdana"/>
          <w:b/>
          <w:color w:val="548DD4"/>
          <w:sz w:val="20"/>
          <w:szCs w:val="20"/>
        </w:rPr>
        <w:t>http://tennessee.gov/education/ci/math/doc/MA_3108.pdf</w:t>
      </w:r>
    </w:p>
    <w:p w:rsidR="000B58A9" w:rsidRPr="005B7FD3" w:rsidRDefault="000B58A9" w:rsidP="006C67FB">
      <w:pPr>
        <w:rPr>
          <w:rFonts w:ascii="Verdana" w:hAnsi="Verdana"/>
          <w:b/>
          <w:sz w:val="20"/>
          <w:szCs w:val="20"/>
          <w14:shadow w14:blurRad="50800" w14:dist="38100" w14:dir="2700000" w14:sx="100000" w14:sy="100000" w14:kx="0" w14:ky="0" w14:algn="tl">
            <w14:srgbClr w14:val="000000">
              <w14:alpha w14:val="60000"/>
            </w14:srgbClr>
          </w14:shadow>
        </w:rPr>
      </w:pPr>
      <w:r w:rsidRPr="005B7FD3">
        <w:rPr>
          <w:rFonts w:ascii="Verdana" w:hAnsi="Verdana"/>
          <w:b/>
          <w:sz w:val="20"/>
          <w:szCs w:val="20"/>
          <w:u w:val="single"/>
          <w14:shadow w14:blurRad="50800" w14:dist="38100" w14:dir="2700000" w14:sx="100000" w14:sy="100000" w14:kx="0" w14:ky="0" w14:algn="tl">
            <w14:srgbClr w14:val="000000">
              <w14:alpha w14:val="60000"/>
            </w14:srgbClr>
          </w14:shadow>
        </w:rPr>
        <w:t>INSTRUCTION</w:t>
      </w:r>
      <w:r w:rsidRPr="005B7FD3">
        <w:rPr>
          <w:rFonts w:ascii="Verdana" w:hAnsi="Verdana"/>
          <w:b/>
          <w:sz w:val="20"/>
          <w:szCs w:val="20"/>
          <w14:shadow w14:blurRad="50800" w14:dist="38100" w14:dir="2700000" w14:sx="100000" w14:sy="100000" w14:kx="0" w14:ky="0" w14:algn="tl">
            <w14:srgbClr w14:val="000000">
              <w14:alpha w14:val="60000"/>
            </w14:srgbClr>
          </w14:shadow>
        </w:rPr>
        <w:t>:</w:t>
      </w:r>
    </w:p>
    <w:p w:rsidR="000B58A9" w:rsidRPr="005B7FD3" w:rsidRDefault="000B58A9" w:rsidP="005B7FD3">
      <w:pPr>
        <w:pStyle w:val="ListParagraph"/>
        <w:rPr>
          <w:rFonts w:ascii="Verdana" w:hAnsi="Verdana"/>
          <w:b/>
          <w:sz w:val="20"/>
          <w:szCs w:val="20"/>
        </w:rPr>
      </w:pPr>
      <w:r w:rsidRPr="005B7FD3">
        <w:rPr>
          <w:rFonts w:ascii="Verdana" w:hAnsi="Verdana"/>
          <w:b/>
          <w:sz w:val="20"/>
          <w:szCs w:val="20"/>
        </w:rPr>
        <w:t xml:space="preserve">Topics/Skills Covered </w:t>
      </w:r>
    </w:p>
    <w:p w:rsidR="000B58A9" w:rsidRPr="005B7FD3" w:rsidRDefault="000B58A9" w:rsidP="0081069A">
      <w:pPr>
        <w:autoSpaceDE w:val="0"/>
        <w:autoSpaceDN w:val="0"/>
        <w:adjustRightInd w:val="0"/>
        <w:spacing w:after="0" w:line="240" w:lineRule="auto"/>
        <w:ind w:left="770"/>
        <w:rPr>
          <w:rFonts w:ascii="Verdana" w:hAnsi="Verdana" w:cs="Gotham-Bold"/>
          <w:b/>
          <w:bCs/>
          <w:sz w:val="20"/>
          <w:szCs w:val="20"/>
        </w:rPr>
      </w:pPr>
      <w:r w:rsidRPr="005B7FD3">
        <w:rPr>
          <w:rFonts w:ascii="Verdana" w:hAnsi="Verdana" w:cs="Gotham-Bold"/>
          <w:b/>
          <w:bCs/>
          <w:sz w:val="20"/>
          <w:szCs w:val="20"/>
        </w:rPr>
        <w:t>Congruence</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Experiment with transformations in the plane</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Understand congruence in terms of rigid motions</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Prove geometric theorems</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Make geometric constructions</w:t>
      </w:r>
    </w:p>
    <w:p w:rsidR="000B58A9" w:rsidRPr="005B7FD3" w:rsidRDefault="000B58A9" w:rsidP="0081069A">
      <w:pPr>
        <w:autoSpaceDE w:val="0"/>
        <w:autoSpaceDN w:val="0"/>
        <w:adjustRightInd w:val="0"/>
        <w:spacing w:after="0" w:line="240" w:lineRule="auto"/>
        <w:ind w:left="770"/>
        <w:rPr>
          <w:rFonts w:ascii="Verdana" w:hAnsi="Verdana" w:cs="Gotham-Bold"/>
          <w:b/>
          <w:bCs/>
          <w:sz w:val="20"/>
          <w:szCs w:val="20"/>
        </w:rPr>
      </w:pPr>
      <w:r w:rsidRPr="005B7FD3">
        <w:rPr>
          <w:rFonts w:ascii="Verdana" w:hAnsi="Verdana" w:cs="Gotham-Bold"/>
          <w:b/>
          <w:bCs/>
          <w:sz w:val="20"/>
          <w:szCs w:val="20"/>
        </w:rPr>
        <w:t>Similarity, Right Triangles, and Trigonometry</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Understand similarity in terms of similarity transformations</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Prove theorems involving similarity</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Define trigonometric ratios and solve problems involving right triangles</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Apply trigonometry to general triangles</w:t>
      </w:r>
    </w:p>
    <w:p w:rsidR="000B58A9" w:rsidRPr="005B7FD3" w:rsidRDefault="000B58A9" w:rsidP="0081069A">
      <w:pPr>
        <w:autoSpaceDE w:val="0"/>
        <w:autoSpaceDN w:val="0"/>
        <w:adjustRightInd w:val="0"/>
        <w:spacing w:after="0" w:line="240" w:lineRule="auto"/>
        <w:ind w:left="770"/>
        <w:rPr>
          <w:rFonts w:ascii="Verdana" w:hAnsi="Verdana" w:cs="Gotham-Bold"/>
          <w:b/>
          <w:bCs/>
          <w:sz w:val="20"/>
          <w:szCs w:val="20"/>
        </w:rPr>
      </w:pPr>
      <w:r w:rsidRPr="005B7FD3">
        <w:rPr>
          <w:rFonts w:ascii="Verdana" w:hAnsi="Verdana" w:cs="Gotham-Bold"/>
          <w:b/>
          <w:bCs/>
          <w:sz w:val="20"/>
          <w:szCs w:val="20"/>
        </w:rPr>
        <w:t>Circles</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Understand and apply theorems about circles</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Find arc lengths and areas of sectors of circles</w:t>
      </w:r>
    </w:p>
    <w:p w:rsidR="000B58A9" w:rsidRPr="005B7FD3" w:rsidRDefault="000B58A9" w:rsidP="0081069A">
      <w:pPr>
        <w:autoSpaceDE w:val="0"/>
        <w:autoSpaceDN w:val="0"/>
        <w:adjustRightInd w:val="0"/>
        <w:spacing w:after="0" w:line="240" w:lineRule="auto"/>
        <w:ind w:left="770"/>
        <w:rPr>
          <w:rFonts w:ascii="Verdana" w:hAnsi="Verdana" w:cs="Gotham-Bold"/>
          <w:b/>
          <w:bCs/>
          <w:sz w:val="20"/>
          <w:szCs w:val="20"/>
        </w:rPr>
      </w:pPr>
      <w:r w:rsidRPr="005B7FD3">
        <w:rPr>
          <w:rFonts w:ascii="Verdana" w:hAnsi="Verdana" w:cs="Gotham-Bold"/>
          <w:b/>
          <w:bCs/>
          <w:sz w:val="20"/>
          <w:szCs w:val="20"/>
        </w:rPr>
        <w:t>Expressing Geometric Properties with Equations</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Translate between the geometric description and the equation for a conic section</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Use coordinates to prove simple geometric theorems algebraically</w:t>
      </w:r>
    </w:p>
    <w:p w:rsidR="000B58A9" w:rsidRPr="005B7FD3" w:rsidRDefault="000B58A9" w:rsidP="0081069A">
      <w:pPr>
        <w:autoSpaceDE w:val="0"/>
        <w:autoSpaceDN w:val="0"/>
        <w:adjustRightInd w:val="0"/>
        <w:spacing w:after="0" w:line="240" w:lineRule="auto"/>
        <w:ind w:left="770"/>
        <w:rPr>
          <w:rFonts w:ascii="Verdana" w:hAnsi="Verdana" w:cs="Gotham-Bold"/>
          <w:b/>
          <w:bCs/>
          <w:sz w:val="20"/>
          <w:szCs w:val="20"/>
        </w:rPr>
      </w:pPr>
      <w:r w:rsidRPr="005B7FD3">
        <w:rPr>
          <w:rFonts w:ascii="Verdana" w:hAnsi="Verdana" w:cs="Gotham-Bold"/>
          <w:b/>
          <w:bCs/>
          <w:sz w:val="20"/>
          <w:szCs w:val="20"/>
        </w:rPr>
        <w:t>Geometric Measurement and Dimension</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Explain volume formulas and use them to solve problems</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Visualize relationships between two-dimensional and three-dimensional objects</w:t>
      </w:r>
    </w:p>
    <w:p w:rsidR="000B58A9" w:rsidRPr="005B7FD3" w:rsidRDefault="000B58A9" w:rsidP="0081069A">
      <w:pPr>
        <w:autoSpaceDE w:val="0"/>
        <w:autoSpaceDN w:val="0"/>
        <w:adjustRightInd w:val="0"/>
        <w:spacing w:after="0" w:line="240" w:lineRule="auto"/>
        <w:ind w:left="770"/>
        <w:rPr>
          <w:rFonts w:ascii="Verdana" w:hAnsi="Verdana" w:cs="Gotham-Bold"/>
          <w:b/>
          <w:bCs/>
          <w:sz w:val="20"/>
          <w:szCs w:val="20"/>
        </w:rPr>
      </w:pPr>
      <w:r w:rsidRPr="005B7FD3">
        <w:rPr>
          <w:rFonts w:ascii="Verdana" w:hAnsi="Verdana" w:cs="Gotham-Bold"/>
          <w:b/>
          <w:bCs/>
          <w:sz w:val="20"/>
          <w:szCs w:val="20"/>
        </w:rPr>
        <w:t>Modeling with Geometry</w:t>
      </w:r>
    </w:p>
    <w:p w:rsidR="000B58A9" w:rsidRPr="005B7FD3" w:rsidRDefault="000B58A9" w:rsidP="0081069A">
      <w:pPr>
        <w:autoSpaceDE w:val="0"/>
        <w:autoSpaceDN w:val="0"/>
        <w:adjustRightInd w:val="0"/>
        <w:spacing w:after="0" w:line="240" w:lineRule="auto"/>
        <w:ind w:left="770"/>
        <w:rPr>
          <w:rFonts w:ascii="Verdana" w:hAnsi="Verdana" w:cs="Gotham-Medium"/>
          <w:sz w:val="20"/>
          <w:szCs w:val="20"/>
        </w:rPr>
      </w:pPr>
      <w:r w:rsidRPr="005B7FD3">
        <w:rPr>
          <w:rFonts w:ascii="Verdana" w:hAnsi="Verdana" w:cs="Gotham-Medium"/>
          <w:sz w:val="20"/>
          <w:szCs w:val="20"/>
        </w:rPr>
        <w:t>• Apply geometric concepts in modeling situations</w:t>
      </w:r>
    </w:p>
    <w:p w:rsidR="000B58A9" w:rsidRDefault="000B58A9" w:rsidP="00C6610F">
      <w:pPr>
        <w:pStyle w:val="ListParagraph"/>
        <w:rPr>
          <w:rFonts w:ascii="Verdana" w:hAnsi="Verdana"/>
          <w:b/>
          <w:sz w:val="20"/>
          <w:szCs w:val="20"/>
        </w:rPr>
      </w:pPr>
    </w:p>
    <w:p w:rsidR="00A92181" w:rsidRPr="005B7FD3" w:rsidRDefault="00A92181" w:rsidP="00C6610F">
      <w:pPr>
        <w:pStyle w:val="ListParagraph"/>
        <w:rPr>
          <w:rFonts w:ascii="Verdana" w:hAnsi="Verdana"/>
          <w:b/>
          <w:sz w:val="20"/>
          <w:szCs w:val="20"/>
        </w:rPr>
      </w:pPr>
    </w:p>
    <w:p w:rsidR="000B58A9" w:rsidRPr="005B7FD3" w:rsidRDefault="000B58A9" w:rsidP="005B7FD3">
      <w:pPr>
        <w:pStyle w:val="ListParagraph"/>
        <w:rPr>
          <w:rFonts w:ascii="Verdana" w:hAnsi="Verdana"/>
          <w:b/>
          <w:sz w:val="20"/>
          <w:szCs w:val="20"/>
        </w:rPr>
      </w:pPr>
      <w:r w:rsidRPr="005B7FD3">
        <w:rPr>
          <w:rFonts w:ascii="Verdana" w:hAnsi="Verdana"/>
          <w:b/>
          <w:sz w:val="20"/>
          <w:szCs w:val="20"/>
        </w:rPr>
        <w:t>General Pacing</w:t>
      </w:r>
    </w:p>
    <w:p w:rsidR="000B58A9" w:rsidRPr="005B7FD3" w:rsidRDefault="000B58A9" w:rsidP="00C6610F">
      <w:pPr>
        <w:pStyle w:val="ListParagraph"/>
        <w:rPr>
          <w:rFonts w:ascii="Verdana" w:hAnsi="Verdana"/>
          <w:sz w:val="20"/>
          <w:szCs w:val="20"/>
        </w:rPr>
      </w:pPr>
      <w:r w:rsidRPr="005B7FD3">
        <w:rPr>
          <w:rFonts w:ascii="Verdana" w:hAnsi="Verdana"/>
          <w:sz w:val="20"/>
          <w:szCs w:val="20"/>
        </w:rPr>
        <w:t xml:space="preserve">Geometry consists of </w:t>
      </w:r>
      <w:r w:rsidR="007278C1" w:rsidRPr="005B7FD3">
        <w:rPr>
          <w:rFonts w:ascii="Verdana" w:hAnsi="Verdana"/>
          <w:sz w:val="20"/>
          <w:szCs w:val="20"/>
        </w:rPr>
        <w:t>8</w:t>
      </w:r>
      <w:r w:rsidRPr="005B7FD3">
        <w:rPr>
          <w:rFonts w:ascii="Verdana" w:hAnsi="Verdana"/>
          <w:sz w:val="20"/>
          <w:szCs w:val="20"/>
        </w:rPr>
        <w:t xml:space="preserve"> common core modules that are spread out of the 18 week course.  The pace of the course depends on the length and material contained in each module, as well as the students understanding of the material. </w:t>
      </w:r>
    </w:p>
    <w:p w:rsidR="007278C1" w:rsidRDefault="007278C1" w:rsidP="00C6610F">
      <w:pPr>
        <w:pStyle w:val="ListParagraph"/>
        <w:rPr>
          <w:rFonts w:ascii="Verdana" w:hAnsi="Verdana"/>
          <w:sz w:val="20"/>
          <w:szCs w:val="20"/>
        </w:rPr>
      </w:pPr>
    </w:p>
    <w:p w:rsidR="00A92181" w:rsidRDefault="00A92181" w:rsidP="00C6610F">
      <w:pPr>
        <w:pStyle w:val="ListParagraph"/>
        <w:rPr>
          <w:rFonts w:ascii="Verdana" w:hAnsi="Verdana"/>
          <w:sz w:val="20"/>
          <w:szCs w:val="20"/>
        </w:rPr>
      </w:pPr>
    </w:p>
    <w:p w:rsidR="00A92181" w:rsidRDefault="00A92181" w:rsidP="00C6610F">
      <w:pPr>
        <w:pStyle w:val="ListParagraph"/>
        <w:rPr>
          <w:rFonts w:ascii="Verdana" w:hAnsi="Verdana"/>
          <w:sz w:val="20"/>
          <w:szCs w:val="20"/>
        </w:rPr>
      </w:pPr>
    </w:p>
    <w:p w:rsidR="00A92181" w:rsidRDefault="00A92181" w:rsidP="00C6610F">
      <w:pPr>
        <w:pStyle w:val="ListParagraph"/>
        <w:rPr>
          <w:rFonts w:ascii="Verdana" w:hAnsi="Verdana"/>
          <w:sz w:val="20"/>
          <w:szCs w:val="20"/>
        </w:rPr>
      </w:pPr>
    </w:p>
    <w:p w:rsidR="00A92181" w:rsidRPr="005B7FD3" w:rsidRDefault="00A92181" w:rsidP="00C6610F">
      <w:pPr>
        <w:pStyle w:val="ListParagraph"/>
        <w:rPr>
          <w:rFonts w:ascii="Verdana" w:hAnsi="Verdana"/>
          <w:sz w:val="20"/>
          <w:szCs w:val="20"/>
        </w:rPr>
      </w:pPr>
    </w:p>
    <w:p w:rsidR="000B58A9" w:rsidRPr="005B7FD3" w:rsidRDefault="000B58A9" w:rsidP="005B7FD3">
      <w:pPr>
        <w:pStyle w:val="ListParagraph"/>
        <w:rPr>
          <w:rFonts w:ascii="Verdana" w:hAnsi="Verdana"/>
          <w:b/>
          <w:sz w:val="20"/>
          <w:szCs w:val="20"/>
        </w:rPr>
      </w:pPr>
      <w:r w:rsidRPr="005B7FD3">
        <w:rPr>
          <w:rFonts w:ascii="Verdana" w:hAnsi="Verdana"/>
          <w:b/>
          <w:sz w:val="20"/>
          <w:szCs w:val="20"/>
        </w:rPr>
        <w:lastRenderedPageBreak/>
        <w:t>Materials Needed</w:t>
      </w:r>
    </w:p>
    <w:p w:rsidR="009B504F" w:rsidRPr="005B7FD3" w:rsidRDefault="000B58A9" w:rsidP="004227DF">
      <w:pPr>
        <w:pStyle w:val="ListParagraph"/>
        <w:spacing w:before="100" w:after="100" w:line="240" w:lineRule="auto"/>
        <w:rPr>
          <w:rFonts w:ascii="Verdana" w:hAnsi="Verdana"/>
          <w:color w:val="111111"/>
          <w:sz w:val="20"/>
          <w:szCs w:val="20"/>
        </w:rPr>
      </w:pPr>
      <w:r w:rsidRPr="005B7FD3">
        <w:rPr>
          <w:rFonts w:ascii="Verdana" w:hAnsi="Verdana"/>
          <w:color w:val="111111"/>
          <w:sz w:val="20"/>
          <w:szCs w:val="20"/>
        </w:rPr>
        <w:t>*1.5” or 2</w:t>
      </w:r>
      <w:r w:rsidRPr="005B7FD3">
        <w:rPr>
          <w:rFonts w:ascii="Verdana" w:hAnsi="Verdana"/>
          <w:i/>
          <w:iCs/>
          <w:color w:val="111111"/>
          <w:sz w:val="20"/>
          <w:szCs w:val="20"/>
        </w:rPr>
        <w:t>"</w:t>
      </w:r>
      <w:r w:rsidRPr="005B7FD3">
        <w:rPr>
          <w:rFonts w:ascii="Verdana" w:hAnsi="Verdana"/>
          <w:color w:val="111111"/>
          <w:sz w:val="20"/>
          <w:szCs w:val="20"/>
        </w:rPr>
        <w:t xml:space="preserve"> three ring binder</w:t>
      </w:r>
      <w:r w:rsidRPr="005B7FD3">
        <w:rPr>
          <w:rFonts w:ascii="Verdana" w:hAnsi="Verdana"/>
          <w:color w:val="111111"/>
          <w:sz w:val="20"/>
          <w:szCs w:val="20"/>
        </w:rPr>
        <w:br/>
        <w:t>*</w:t>
      </w:r>
      <w:r w:rsidR="009B504F" w:rsidRPr="005B7FD3">
        <w:rPr>
          <w:rFonts w:ascii="Verdana" w:hAnsi="Verdana"/>
          <w:color w:val="111111"/>
          <w:sz w:val="20"/>
          <w:szCs w:val="20"/>
        </w:rPr>
        <w:t>9</w:t>
      </w:r>
      <w:r w:rsidRPr="005B7FD3">
        <w:rPr>
          <w:rFonts w:ascii="Verdana" w:hAnsi="Verdana"/>
          <w:color w:val="111111"/>
          <w:sz w:val="20"/>
          <w:szCs w:val="20"/>
        </w:rPr>
        <w:t xml:space="preserve"> notebook dividers</w:t>
      </w:r>
      <w:r w:rsidR="00B61868">
        <w:rPr>
          <w:rFonts w:ascii="Verdana" w:hAnsi="Verdana"/>
          <w:color w:val="111111"/>
          <w:sz w:val="20"/>
          <w:szCs w:val="20"/>
        </w:rPr>
        <w:t xml:space="preserve"> (labeled Module 1 – 8, and Final Exam Prep)</w:t>
      </w:r>
    </w:p>
    <w:p w:rsidR="004D0CA2" w:rsidRDefault="000B58A9" w:rsidP="004227DF">
      <w:pPr>
        <w:pStyle w:val="ListParagraph"/>
        <w:spacing w:before="100" w:after="100" w:line="240" w:lineRule="auto"/>
        <w:rPr>
          <w:rFonts w:ascii="Verdana" w:hAnsi="Verdana"/>
          <w:color w:val="111111"/>
          <w:sz w:val="20"/>
          <w:szCs w:val="20"/>
        </w:rPr>
      </w:pPr>
      <w:r w:rsidRPr="005B7FD3">
        <w:rPr>
          <w:rFonts w:ascii="Verdana" w:hAnsi="Verdana"/>
          <w:color w:val="111111"/>
          <w:sz w:val="20"/>
          <w:szCs w:val="20"/>
        </w:rPr>
        <w:t>*</w:t>
      </w:r>
      <w:r w:rsidR="004D0CA2">
        <w:rPr>
          <w:rFonts w:ascii="Verdana" w:hAnsi="Verdana"/>
          <w:color w:val="111111"/>
          <w:sz w:val="20"/>
          <w:szCs w:val="20"/>
        </w:rPr>
        <w:t>2 Pocket Folder (color TBA</w:t>
      </w:r>
      <w:r w:rsidR="00DB2392">
        <w:rPr>
          <w:rFonts w:ascii="Verdana" w:hAnsi="Verdana"/>
          <w:color w:val="111111"/>
          <w:sz w:val="20"/>
          <w:szCs w:val="20"/>
        </w:rPr>
        <w:t xml:space="preserve"> by class block</w:t>
      </w:r>
      <w:r w:rsidR="004D0CA2">
        <w:rPr>
          <w:rFonts w:ascii="Verdana" w:hAnsi="Verdana"/>
          <w:color w:val="111111"/>
          <w:sz w:val="20"/>
          <w:szCs w:val="20"/>
        </w:rPr>
        <w:t>)</w:t>
      </w:r>
    </w:p>
    <w:p w:rsidR="00A610F4" w:rsidRPr="005B7FD3" w:rsidRDefault="004D0CA2" w:rsidP="004227DF">
      <w:pPr>
        <w:pStyle w:val="ListParagraph"/>
        <w:spacing w:before="100" w:after="100" w:line="240" w:lineRule="auto"/>
        <w:rPr>
          <w:rFonts w:ascii="Verdana" w:hAnsi="Verdana"/>
          <w:color w:val="111111"/>
          <w:sz w:val="20"/>
          <w:szCs w:val="20"/>
        </w:rPr>
      </w:pPr>
      <w:r>
        <w:rPr>
          <w:rFonts w:ascii="Verdana" w:hAnsi="Verdana"/>
          <w:color w:val="111111"/>
          <w:sz w:val="20"/>
          <w:szCs w:val="20"/>
        </w:rPr>
        <w:t>*</w:t>
      </w:r>
      <w:r w:rsidR="00A610F4" w:rsidRPr="005B7FD3">
        <w:rPr>
          <w:rFonts w:ascii="Verdana" w:hAnsi="Verdana"/>
          <w:color w:val="111111"/>
          <w:sz w:val="20"/>
          <w:szCs w:val="20"/>
        </w:rPr>
        <w:t>Pencils</w:t>
      </w:r>
      <w:r w:rsidR="000B58A9" w:rsidRPr="005B7FD3">
        <w:rPr>
          <w:rFonts w:ascii="Verdana" w:hAnsi="Verdana"/>
          <w:color w:val="111111"/>
          <w:sz w:val="20"/>
          <w:szCs w:val="20"/>
        </w:rPr>
        <w:tab/>
      </w:r>
      <w:r w:rsidR="000B58A9" w:rsidRPr="005B7FD3">
        <w:rPr>
          <w:rFonts w:ascii="Verdana" w:hAnsi="Verdana"/>
          <w:color w:val="111111"/>
          <w:sz w:val="20"/>
          <w:szCs w:val="20"/>
        </w:rPr>
        <w:br/>
        <w:t>*</w:t>
      </w:r>
      <w:r w:rsidR="00A610F4" w:rsidRPr="005B7FD3">
        <w:rPr>
          <w:rFonts w:ascii="Verdana" w:hAnsi="Verdana"/>
          <w:color w:val="111111"/>
          <w:sz w:val="20"/>
          <w:szCs w:val="20"/>
        </w:rPr>
        <w:t xml:space="preserve">Colored </w:t>
      </w:r>
      <w:r w:rsidR="000B58A9" w:rsidRPr="005B7FD3">
        <w:rPr>
          <w:rFonts w:ascii="Verdana" w:hAnsi="Verdana"/>
          <w:color w:val="111111"/>
          <w:sz w:val="20"/>
          <w:szCs w:val="20"/>
        </w:rPr>
        <w:t>Pencils</w:t>
      </w:r>
      <w:r w:rsidR="00A610F4" w:rsidRPr="005B7FD3">
        <w:rPr>
          <w:rFonts w:ascii="Verdana" w:hAnsi="Verdana"/>
          <w:color w:val="111111"/>
          <w:sz w:val="20"/>
          <w:szCs w:val="20"/>
        </w:rPr>
        <w:t>/Markers</w:t>
      </w:r>
    </w:p>
    <w:p w:rsidR="007C0AB4" w:rsidRPr="005B7FD3" w:rsidRDefault="000B58A9" w:rsidP="007278C1">
      <w:pPr>
        <w:pStyle w:val="ListParagraph"/>
        <w:spacing w:before="100" w:after="100" w:line="240" w:lineRule="auto"/>
        <w:rPr>
          <w:rFonts w:ascii="Verdana" w:hAnsi="Verdana"/>
          <w:color w:val="111111"/>
          <w:sz w:val="20"/>
          <w:szCs w:val="20"/>
        </w:rPr>
      </w:pPr>
      <w:r w:rsidRPr="005B7FD3">
        <w:rPr>
          <w:rFonts w:ascii="Verdana" w:hAnsi="Verdana"/>
          <w:color w:val="111111"/>
          <w:sz w:val="20"/>
          <w:szCs w:val="20"/>
        </w:rPr>
        <w:t>*Black Sharpie (fine or extra fine)</w:t>
      </w:r>
      <w:r w:rsidRPr="005B7FD3">
        <w:rPr>
          <w:rFonts w:ascii="Verdana" w:hAnsi="Verdana"/>
          <w:color w:val="111111"/>
          <w:sz w:val="20"/>
          <w:szCs w:val="20"/>
        </w:rPr>
        <w:br/>
        <w:t>*Loose-leaf paper (no spiral bound)</w:t>
      </w:r>
      <w:r w:rsidRPr="005B7FD3">
        <w:rPr>
          <w:rFonts w:ascii="Verdana" w:hAnsi="Verdana"/>
          <w:color w:val="111111"/>
          <w:sz w:val="20"/>
          <w:szCs w:val="20"/>
        </w:rPr>
        <w:br/>
        <w:t>*Scientific Calculator - TI-84 recommended</w:t>
      </w:r>
      <w:r w:rsidRPr="005B7FD3">
        <w:rPr>
          <w:rFonts w:ascii="Verdana" w:hAnsi="Verdana"/>
          <w:color w:val="111111"/>
          <w:sz w:val="20"/>
          <w:szCs w:val="20"/>
        </w:rPr>
        <w:br/>
        <w:t xml:space="preserve">*Geometry Set (compass, protractor, ruler, triangle ruler) - Individual items can be purchased if a set is not available. </w:t>
      </w:r>
    </w:p>
    <w:p w:rsidR="007278C1" w:rsidRDefault="007278C1" w:rsidP="007278C1">
      <w:pPr>
        <w:pStyle w:val="ListParagraph"/>
        <w:spacing w:before="100" w:after="100" w:line="240" w:lineRule="auto"/>
        <w:rPr>
          <w:rFonts w:ascii="Verdana" w:hAnsi="Verdana"/>
          <w:color w:val="111111"/>
          <w:sz w:val="20"/>
          <w:szCs w:val="20"/>
        </w:rPr>
      </w:pPr>
    </w:p>
    <w:p w:rsidR="00A92181" w:rsidRPr="005B7FD3" w:rsidRDefault="00A92181" w:rsidP="007278C1">
      <w:pPr>
        <w:pStyle w:val="ListParagraph"/>
        <w:spacing w:before="100" w:after="100" w:line="240" w:lineRule="auto"/>
        <w:rPr>
          <w:rFonts w:ascii="Verdana" w:hAnsi="Verdana"/>
          <w:color w:val="111111"/>
          <w:sz w:val="20"/>
          <w:szCs w:val="20"/>
        </w:rPr>
      </w:pPr>
    </w:p>
    <w:p w:rsidR="000B58A9" w:rsidRPr="005B7FD3" w:rsidRDefault="000B58A9" w:rsidP="005B7FD3">
      <w:pPr>
        <w:pStyle w:val="ListParagraph"/>
        <w:tabs>
          <w:tab w:val="left" w:pos="720"/>
        </w:tabs>
        <w:rPr>
          <w:rFonts w:ascii="Verdana" w:hAnsi="Verdana"/>
          <w:b/>
          <w:sz w:val="20"/>
          <w:szCs w:val="20"/>
        </w:rPr>
      </w:pPr>
      <w:r w:rsidRPr="005B7FD3">
        <w:rPr>
          <w:rFonts w:ascii="Verdana" w:hAnsi="Verdana"/>
          <w:b/>
          <w:sz w:val="20"/>
          <w:szCs w:val="20"/>
        </w:rPr>
        <w:t>Fees</w:t>
      </w:r>
    </w:p>
    <w:p w:rsidR="000B58A9" w:rsidRPr="00A92181" w:rsidRDefault="004D0CA2" w:rsidP="009B504F">
      <w:pPr>
        <w:pStyle w:val="ListParagraph"/>
        <w:tabs>
          <w:tab w:val="left" w:pos="720"/>
        </w:tabs>
        <w:jc w:val="center"/>
        <w:rPr>
          <w:rFonts w:ascii="Verdana" w:hAnsi="Verdana"/>
          <w:b/>
          <w:sz w:val="32"/>
          <w:szCs w:val="32"/>
        </w:rPr>
      </w:pPr>
      <w:r w:rsidRPr="00A92181">
        <w:rPr>
          <w:rFonts w:ascii="Verdana" w:hAnsi="Verdana"/>
          <w:b/>
          <w:sz w:val="32"/>
          <w:szCs w:val="32"/>
          <w:highlight w:val="yellow"/>
        </w:rPr>
        <w:t>Honors classes have a $20.00 fee.</w:t>
      </w:r>
    </w:p>
    <w:p w:rsidR="00DB2392" w:rsidRDefault="000B58A9" w:rsidP="009B504F">
      <w:pPr>
        <w:pStyle w:val="ListParagraph"/>
        <w:tabs>
          <w:tab w:val="left" w:pos="720"/>
        </w:tabs>
        <w:jc w:val="center"/>
        <w:rPr>
          <w:rFonts w:ascii="Verdana" w:hAnsi="Verdana"/>
          <w:b/>
          <w:sz w:val="20"/>
          <w:szCs w:val="20"/>
        </w:rPr>
      </w:pPr>
      <w:r w:rsidRPr="005B7FD3">
        <w:rPr>
          <w:rFonts w:ascii="Verdana" w:hAnsi="Verdana"/>
          <w:b/>
          <w:sz w:val="20"/>
          <w:szCs w:val="20"/>
        </w:rPr>
        <w:t xml:space="preserve">This fee is for the purpose of providing calculators, batteries, and other materials for </w:t>
      </w:r>
    </w:p>
    <w:p w:rsidR="000B58A9" w:rsidRDefault="000B58A9" w:rsidP="009B504F">
      <w:pPr>
        <w:pStyle w:val="ListParagraph"/>
        <w:tabs>
          <w:tab w:val="left" w:pos="720"/>
        </w:tabs>
        <w:jc w:val="center"/>
        <w:rPr>
          <w:rFonts w:ascii="Verdana" w:hAnsi="Verdana"/>
          <w:b/>
          <w:sz w:val="20"/>
          <w:szCs w:val="20"/>
        </w:rPr>
      </w:pPr>
      <w:r w:rsidRPr="005B7FD3">
        <w:rPr>
          <w:rFonts w:ascii="Verdana" w:hAnsi="Verdana"/>
          <w:b/>
          <w:sz w:val="20"/>
          <w:szCs w:val="20"/>
        </w:rPr>
        <w:t>classroom use.</w:t>
      </w:r>
      <w:r w:rsidR="00DB2392">
        <w:rPr>
          <w:rFonts w:ascii="Verdana" w:hAnsi="Verdana"/>
          <w:b/>
          <w:sz w:val="20"/>
          <w:szCs w:val="20"/>
        </w:rPr>
        <w:t xml:space="preserve"> All fees may now be paid online through the school website.</w:t>
      </w:r>
    </w:p>
    <w:p w:rsidR="00DB2392" w:rsidRDefault="00DB2392" w:rsidP="009B504F">
      <w:pPr>
        <w:pStyle w:val="ListParagraph"/>
        <w:tabs>
          <w:tab w:val="left" w:pos="720"/>
        </w:tabs>
        <w:jc w:val="center"/>
        <w:rPr>
          <w:rFonts w:ascii="Verdana" w:hAnsi="Verdana"/>
          <w:b/>
          <w:sz w:val="20"/>
          <w:szCs w:val="20"/>
        </w:rPr>
      </w:pPr>
    </w:p>
    <w:p w:rsidR="00A92181" w:rsidRPr="005B7FD3" w:rsidRDefault="00A92181" w:rsidP="009B504F">
      <w:pPr>
        <w:pStyle w:val="ListParagraph"/>
        <w:tabs>
          <w:tab w:val="left" w:pos="720"/>
        </w:tabs>
        <w:jc w:val="center"/>
        <w:rPr>
          <w:rFonts w:ascii="Verdana" w:hAnsi="Verdana"/>
          <w:b/>
          <w:sz w:val="20"/>
          <w:szCs w:val="20"/>
        </w:rPr>
      </w:pPr>
    </w:p>
    <w:p w:rsidR="000B58A9" w:rsidRPr="005B7FD3" w:rsidRDefault="000B58A9" w:rsidP="005B7FD3">
      <w:pPr>
        <w:pStyle w:val="ListParagraph"/>
        <w:rPr>
          <w:rFonts w:ascii="Verdana" w:hAnsi="Verdana"/>
          <w:b/>
          <w:sz w:val="20"/>
          <w:szCs w:val="20"/>
        </w:rPr>
      </w:pPr>
      <w:r w:rsidRPr="005B7FD3">
        <w:rPr>
          <w:rFonts w:ascii="Verdana" w:hAnsi="Verdana"/>
          <w:b/>
          <w:sz w:val="20"/>
          <w:szCs w:val="20"/>
        </w:rPr>
        <w:t>Resources</w:t>
      </w:r>
    </w:p>
    <w:p w:rsidR="00A610F4" w:rsidRPr="005B7FD3" w:rsidRDefault="004D0CA2" w:rsidP="00A610F4">
      <w:pPr>
        <w:pStyle w:val="ListParagraph"/>
        <w:numPr>
          <w:ilvl w:val="0"/>
          <w:numId w:val="3"/>
        </w:numPr>
        <w:rPr>
          <w:rFonts w:ascii="Verdana" w:hAnsi="Verdana"/>
          <w:sz w:val="20"/>
          <w:szCs w:val="20"/>
        </w:rPr>
      </w:pPr>
      <w:r>
        <w:rPr>
          <w:rFonts w:ascii="Verdana" w:hAnsi="Verdana"/>
          <w:sz w:val="20"/>
          <w:szCs w:val="20"/>
        </w:rPr>
        <w:t>School-based: Textbooks for the course are available to students</w:t>
      </w:r>
      <w:r w:rsidR="000B58A9" w:rsidRPr="005B7FD3">
        <w:rPr>
          <w:rFonts w:ascii="Verdana" w:hAnsi="Verdana"/>
          <w:sz w:val="20"/>
          <w:szCs w:val="20"/>
        </w:rPr>
        <w:t xml:space="preserve">. </w:t>
      </w:r>
      <w:r w:rsidR="00DB2392">
        <w:rPr>
          <w:rFonts w:ascii="Verdana" w:hAnsi="Verdana"/>
          <w:sz w:val="20"/>
          <w:szCs w:val="20"/>
        </w:rPr>
        <w:t>However, the new standards do not align correctly with our current adopted textbook. All materials will be teacher provided. The textbook may be signed out to use as an additional resource.</w:t>
      </w:r>
      <w:r w:rsidR="000B58A9" w:rsidRPr="005B7FD3">
        <w:rPr>
          <w:rFonts w:ascii="Verdana" w:hAnsi="Verdana"/>
          <w:sz w:val="20"/>
          <w:szCs w:val="20"/>
        </w:rPr>
        <w:t xml:space="preserve"> </w:t>
      </w:r>
    </w:p>
    <w:p w:rsidR="00A610F4" w:rsidRPr="005B7FD3" w:rsidRDefault="000B58A9" w:rsidP="00A610F4">
      <w:pPr>
        <w:pStyle w:val="ListParagraph"/>
        <w:numPr>
          <w:ilvl w:val="0"/>
          <w:numId w:val="3"/>
        </w:numPr>
        <w:rPr>
          <w:rFonts w:ascii="Verdana" w:hAnsi="Verdana"/>
          <w:sz w:val="20"/>
          <w:szCs w:val="20"/>
        </w:rPr>
      </w:pPr>
      <w:r w:rsidRPr="005B7FD3">
        <w:rPr>
          <w:rFonts w:ascii="Verdana" w:hAnsi="Verdana"/>
          <w:sz w:val="20"/>
          <w:szCs w:val="20"/>
        </w:rPr>
        <w:t xml:space="preserve">On-line:  </w:t>
      </w:r>
    </w:p>
    <w:p w:rsidR="00AA10EC" w:rsidRDefault="00AA10EC" w:rsidP="00A610F4">
      <w:pPr>
        <w:pStyle w:val="ListParagraph"/>
        <w:numPr>
          <w:ilvl w:val="1"/>
          <w:numId w:val="3"/>
        </w:numPr>
        <w:rPr>
          <w:rFonts w:ascii="Verdana" w:hAnsi="Verdana"/>
          <w:sz w:val="20"/>
          <w:szCs w:val="20"/>
        </w:rPr>
      </w:pPr>
      <w:r>
        <w:rPr>
          <w:rFonts w:ascii="Verdana" w:hAnsi="Verdana"/>
          <w:sz w:val="20"/>
          <w:szCs w:val="20"/>
        </w:rPr>
        <w:t>IXL – This is a new program being used by the math department to prepare students for state testing.  The online format helps students prepare for the types of questions they will see on the final exams. In addition, the math department is using this program as a progress monitoring tool to keep track of students throughout the semester.  Students will need access to internet outside of school. The public libraries are available for students without internet access at home.</w:t>
      </w:r>
    </w:p>
    <w:p w:rsidR="00A92181" w:rsidRDefault="00A610F4" w:rsidP="00AA10EC">
      <w:pPr>
        <w:pStyle w:val="ListParagraph"/>
        <w:numPr>
          <w:ilvl w:val="1"/>
          <w:numId w:val="3"/>
        </w:numPr>
        <w:rPr>
          <w:rFonts w:ascii="Verdana" w:hAnsi="Verdana"/>
          <w:sz w:val="20"/>
          <w:szCs w:val="20"/>
        </w:rPr>
      </w:pPr>
      <w:r w:rsidRPr="005B7FD3">
        <w:rPr>
          <w:rFonts w:ascii="Verdana" w:hAnsi="Verdana"/>
          <w:sz w:val="20"/>
          <w:szCs w:val="20"/>
        </w:rPr>
        <w:t xml:space="preserve">Textbook – The textbook comes with a comprehensive online website that includes tutoring, extra assignments, videos that demonstrate solving problems, etc. Information will be provided in the textbook and available from the teacher when textbooks are </w:t>
      </w:r>
    </w:p>
    <w:p w:rsidR="00AA10EC" w:rsidRPr="00AA10EC" w:rsidRDefault="00A610F4" w:rsidP="00A92181">
      <w:pPr>
        <w:pStyle w:val="ListParagraph"/>
        <w:ind w:left="2160"/>
        <w:rPr>
          <w:rFonts w:ascii="Verdana" w:hAnsi="Verdana"/>
          <w:sz w:val="20"/>
          <w:szCs w:val="20"/>
        </w:rPr>
      </w:pPr>
      <w:r w:rsidRPr="005B7FD3">
        <w:rPr>
          <w:rFonts w:ascii="Verdana" w:hAnsi="Verdana"/>
          <w:sz w:val="20"/>
          <w:szCs w:val="20"/>
        </w:rPr>
        <w:t xml:space="preserve">distributed. </w:t>
      </w:r>
    </w:p>
    <w:p w:rsidR="00A92181" w:rsidRDefault="00A92181" w:rsidP="006C67FB">
      <w:pPr>
        <w:rPr>
          <w:rFonts w:ascii="Verdana" w:hAnsi="Verdana"/>
          <w:b/>
          <w:sz w:val="20"/>
          <w:szCs w:val="20"/>
          <w:u w:val="single"/>
          <w14:shadow w14:blurRad="50800" w14:dist="38100" w14:dir="2700000" w14:sx="100000" w14:sy="100000" w14:kx="0" w14:ky="0" w14:algn="tl">
            <w14:srgbClr w14:val="000000">
              <w14:alpha w14:val="60000"/>
            </w14:srgbClr>
          </w14:shadow>
        </w:rPr>
      </w:pPr>
    </w:p>
    <w:p w:rsidR="000B58A9" w:rsidRPr="005B7FD3" w:rsidRDefault="000B58A9" w:rsidP="006C67FB">
      <w:pPr>
        <w:rPr>
          <w:rFonts w:ascii="Verdana" w:hAnsi="Verdana"/>
          <w:b/>
          <w:sz w:val="20"/>
          <w:szCs w:val="20"/>
          <w14:shadow w14:blurRad="50800" w14:dist="38100" w14:dir="2700000" w14:sx="100000" w14:sy="100000" w14:kx="0" w14:ky="0" w14:algn="tl">
            <w14:srgbClr w14:val="000000">
              <w14:alpha w14:val="60000"/>
            </w14:srgbClr>
          </w14:shadow>
        </w:rPr>
      </w:pPr>
      <w:r w:rsidRPr="005B7FD3">
        <w:rPr>
          <w:rFonts w:ascii="Verdana" w:hAnsi="Verdana"/>
          <w:b/>
          <w:sz w:val="20"/>
          <w:szCs w:val="20"/>
          <w:u w:val="single"/>
          <w14:shadow w14:blurRad="50800" w14:dist="38100" w14:dir="2700000" w14:sx="100000" w14:sy="100000" w14:kx="0" w14:ky="0" w14:algn="tl">
            <w14:srgbClr w14:val="000000">
              <w14:alpha w14:val="60000"/>
            </w14:srgbClr>
          </w14:shadow>
        </w:rPr>
        <w:t>ASSESSMENT</w:t>
      </w:r>
      <w:r w:rsidRPr="005B7FD3">
        <w:rPr>
          <w:rFonts w:ascii="Verdana" w:hAnsi="Verdana"/>
          <w:b/>
          <w:sz w:val="20"/>
          <w:szCs w:val="20"/>
          <w14:shadow w14:blurRad="50800" w14:dist="38100" w14:dir="2700000" w14:sx="100000" w14:sy="100000" w14:kx="0" w14:ky="0" w14:algn="tl">
            <w14:srgbClr w14:val="000000">
              <w14:alpha w14:val="60000"/>
            </w14:srgbClr>
          </w14:shadow>
        </w:rPr>
        <w:t>:</w:t>
      </w:r>
    </w:p>
    <w:p w:rsidR="000B58A9" w:rsidRPr="005B7FD3" w:rsidRDefault="000B58A9" w:rsidP="005B7FD3">
      <w:pPr>
        <w:pStyle w:val="ListParagraph"/>
        <w:rPr>
          <w:rFonts w:ascii="Verdana" w:hAnsi="Verdana"/>
          <w:b/>
          <w:sz w:val="20"/>
          <w:szCs w:val="20"/>
        </w:rPr>
      </w:pPr>
      <w:r w:rsidRPr="005B7FD3">
        <w:rPr>
          <w:rFonts w:ascii="Verdana" w:hAnsi="Verdana"/>
          <w:b/>
          <w:sz w:val="20"/>
          <w:szCs w:val="20"/>
        </w:rPr>
        <w:t>Expectations</w:t>
      </w:r>
    </w:p>
    <w:p w:rsidR="000B58A9" w:rsidRPr="004D0CA2" w:rsidRDefault="000B58A9" w:rsidP="007278C1">
      <w:pPr>
        <w:pStyle w:val="ListParagraph"/>
        <w:ind w:left="1440"/>
        <w:rPr>
          <w:rFonts w:ascii="Verdana" w:hAnsi="Verdana"/>
          <w:sz w:val="20"/>
          <w:szCs w:val="20"/>
        </w:rPr>
      </w:pPr>
      <w:r w:rsidRPr="005B7FD3">
        <w:rPr>
          <w:rFonts w:ascii="Verdana" w:hAnsi="Verdana"/>
          <w:sz w:val="20"/>
          <w:szCs w:val="20"/>
        </w:rPr>
        <w:t xml:space="preserve">Geometry students will be expected to master all materials listed in the </w:t>
      </w:r>
      <w:r w:rsidR="004D0CA2">
        <w:rPr>
          <w:rFonts w:ascii="Verdana" w:hAnsi="Verdana"/>
          <w:sz w:val="20"/>
          <w:szCs w:val="20"/>
        </w:rPr>
        <w:t>Tennessee</w:t>
      </w:r>
      <w:r w:rsidRPr="005B7FD3">
        <w:rPr>
          <w:rFonts w:ascii="Verdana" w:hAnsi="Verdana"/>
          <w:sz w:val="20"/>
          <w:szCs w:val="20"/>
        </w:rPr>
        <w:t xml:space="preserve"> State Standards.  </w:t>
      </w:r>
      <w:r w:rsidR="00D303EA" w:rsidRPr="004D0CA2">
        <w:rPr>
          <w:rFonts w:ascii="Verdana" w:hAnsi="Verdana"/>
          <w:sz w:val="20"/>
          <w:szCs w:val="20"/>
        </w:rPr>
        <w:t>Mastery will be determined by unit tests, quizzes, Mastery Connect assessments</w:t>
      </w:r>
      <w:r w:rsidR="00A92181">
        <w:rPr>
          <w:rFonts w:ascii="Verdana" w:hAnsi="Verdana"/>
          <w:sz w:val="20"/>
          <w:szCs w:val="20"/>
        </w:rPr>
        <w:t>, IXL assignments, projects,</w:t>
      </w:r>
      <w:r w:rsidR="00D303EA" w:rsidRPr="004D0CA2">
        <w:rPr>
          <w:rFonts w:ascii="Verdana" w:hAnsi="Verdana"/>
          <w:sz w:val="20"/>
          <w:szCs w:val="20"/>
        </w:rPr>
        <w:t xml:space="preserve"> and the final comprehensive exam.</w:t>
      </w:r>
    </w:p>
    <w:p w:rsidR="000B58A9" w:rsidRDefault="000B58A9" w:rsidP="00590E74">
      <w:pPr>
        <w:pStyle w:val="ListParagraph"/>
        <w:ind w:left="1440"/>
        <w:rPr>
          <w:rFonts w:ascii="Verdana" w:hAnsi="Verdana"/>
          <w:b/>
          <w:sz w:val="20"/>
          <w:szCs w:val="20"/>
        </w:rPr>
      </w:pPr>
    </w:p>
    <w:p w:rsidR="00A92181" w:rsidRDefault="00A92181" w:rsidP="00590E74">
      <w:pPr>
        <w:pStyle w:val="ListParagraph"/>
        <w:ind w:left="1440"/>
        <w:rPr>
          <w:rFonts w:ascii="Verdana" w:hAnsi="Verdana"/>
          <w:b/>
          <w:sz w:val="20"/>
          <w:szCs w:val="20"/>
        </w:rPr>
      </w:pPr>
    </w:p>
    <w:p w:rsidR="00A92181" w:rsidRDefault="00A92181" w:rsidP="00590E74">
      <w:pPr>
        <w:pStyle w:val="ListParagraph"/>
        <w:ind w:left="1440"/>
        <w:rPr>
          <w:rFonts w:ascii="Verdana" w:hAnsi="Verdana"/>
          <w:b/>
          <w:sz w:val="20"/>
          <w:szCs w:val="20"/>
        </w:rPr>
      </w:pPr>
    </w:p>
    <w:p w:rsidR="00A92181" w:rsidRPr="005B7FD3" w:rsidRDefault="00A92181" w:rsidP="00590E74">
      <w:pPr>
        <w:pStyle w:val="ListParagraph"/>
        <w:ind w:left="1440"/>
        <w:rPr>
          <w:rFonts w:ascii="Verdana" w:hAnsi="Verdana"/>
          <w:b/>
          <w:sz w:val="20"/>
          <w:szCs w:val="20"/>
        </w:rPr>
      </w:pPr>
    </w:p>
    <w:p w:rsidR="00C74898" w:rsidRDefault="00C74898" w:rsidP="00C74898">
      <w:pPr>
        <w:pStyle w:val="ListParagraph"/>
        <w:rPr>
          <w:rFonts w:ascii="Verdana" w:hAnsi="Verdana"/>
          <w:b/>
          <w:sz w:val="20"/>
          <w:szCs w:val="20"/>
        </w:rPr>
      </w:pPr>
      <w:r>
        <w:rPr>
          <w:rFonts w:ascii="Verdana" w:hAnsi="Verdana"/>
          <w:b/>
          <w:sz w:val="20"/>
          <w:szCs w:val="20"/>
        </w:rPr>
        <w:lastRenderedPageBreak/>
        <w:t>Gra</w:t>
      </w:r>
      <w:r w:rsidR="000B58A9" w:rsidRPr="005B7FD3">
        <w:rPr>
          <w:rFonts w:ascii="Verdana" w:hAnsi="Verdana"/>
          <w:b/>
          <w:sz w:val="20"/>
          <w:szCs w:val="20"/>
        </w:rPr>
        <w:t>ding Policy</w:t>
      </w:r>
    </w:p>
    <w:p w:rsidR="000B58A9" w:rsidRPr="00C74898" w:rsidRDefault="000B58A9" w:rsidP="00C74898">
      <w:pPr>
        <w:pStyle w:val="ListParagraph"/>
        <w:rPr>
          <w:rFonts w:ascii="Verdana" w:hAnsi="Verdana"/>
          <w:b/>
          <w:sz w:val="20"/>
          <w:szCs w:val="20"/>
        </w:rPr>
      </w:pPr>
      <w:r w:rsidRPr="005B7FD3">
        <w:rPr>
          <w:rFonts w:ascii="Verdana" w:hAnsi="Verdana"/>
          <w:sz w:val="20"/>
          <w:szCs w:val="20"/>
        </w:rPr>
        <w:t>Grades will be determined by accumulation of points.</w:t>
      </w:r>
    </w:p>
    <w:p w:rsidR="000B58A9" w:rsidRPr="00C74898" w:rsidRDefault="000B58A9" w:rsidP="00C74898">
      <w:pPr>
        <w:pStyle w:val="ListParagraph"/>
        <w:ind w:firstLine="720"/>
        <w:rPr>
          <w:rFonts w:ascii="Verdana" w:hAnsi="Verdana"/>
          <w:sz w:val="20"/>
          <w:szCs w:val="20"/>
        </w:rPr>
      </w:pPr>
      <w:r w:rsidRPr="005B7FD3">
        <w:rPr>
          <w:rFonts w:ascii="Verdana" w:hAnsi="Verdana"/>
          <w:sz w:val="20"/>
          <w:szCs w:val="20"/>
        </w:rPr>
        <w:t>Grade Scale:</w:t>
      </w:r>
      <w:r w:rsidR="00C74898">
        <w:rPr>
          <w:rFonts w:ascii="Verdana" w:hAnsi="Verdana"/>
          <w:sz w:val="20"/>
          <w:szCs w:val="20"/>
        </w:rPr>
        <w:tab/>
      </w:r>
      <w:r w:rsidRPr="00C74898">
        <w:rPr>
          <w:rFonts w:ascii="Verdana" w:hAnsi="Verdana"/>
          <w:sz w:val="20"/>
          <w:szCs w:val="20"/>
        </w:rPr>
        <w:t>A</w:t>
      </w:r>
      <w:r w:rsidRPr="00C74898">
        <w:rPr>
          <w:rFonts w:ascii="Verdana" w:hAnsi="Verdana"/>
          <w:sz w:val="20"/>
          <w:szCs w:val="20"/>
        </w:rPr>
        <w:tab/>
        <w:t>93-100</w:t>
      </w:r>
    </w:p>
    <w:p w:rsidR="000B58A9" w:rsidRPr="005B7FD3" w:rsidRDefault="000B58A9" w:rsidP="00C74898">
      <w:pPr>
        <w:pStyle w:val="ListParagraph"/>
        <w:ind w:left="2160" w:firstLine="720"/>
        <w:rPr>
          <w:rFonts w:ascii="Verdana" w:hAnsi="Verdana"/>
          <w:sz w:val="20"/>
          <w:szCs w:val="20"/>
        </w:rPr>
      </w:pPr>
      <w:r w:rsidRPr="005B7FD3">
        <w:rPr>
          <w:rFonts w:ascii="Verdana" w:hAnsi="Verdana"/>
          <w:sz w:val="20"/>
          <w:szCs w:val="20"/>
        </w:rPr>
        <w:t>B</w:t>
      </w:r>
      <w:r w:rsidRPr="005B7FD3">
        <w:rPr>
          <w:rFonts w:ascii="Verdana" w:hAnsi="Verdana"/>
          <w:sz w:val="20"/>
          <w:szCs w:val="20"/>
        </w:rPr>
        <w:tab/>
      </w:r>
      <w:r w:rsidR="00CB0CB7" w:rsidRPr="005B7FD3">
        <w:rPr>
          <w:rFonts w:ascii="Verdana" w:hAnsi="Verdana"/>
          <w:sz w:val="20"/>
          <w:szCs w:val="20"/>
        </w:rPr>
        <w:t>8</w:t>
      </w:r>
      <w:r w:rsidRPr="005B7FD3">
        <w:rPr>
          <w:rFonts w:ascii="Verdana" w:hAnsi="Verdana"/>
          <w:sz w:val="20"/>
          <w:szCs w:val="20"/>
        </w:rPr>
        <w:t>5-92</w:t>
      </w:r>
    </w:p>
    <w:p w:rsidR="000B58A9" w:rsidRPr="005B7FD3" w:rsidRDefault="000B58A9" w:rsidP="00C74898">
      <w:pPr>
        <w:pStyle w:val="ListParagraph"/>
        <w:ind w:left="2160" w:firstLine="720"/>
        <w:rPr>
          <w:rFonts w:ascii="Verdana" w:hAnsi="Verdana"/>
          <w:sz w:val="20"/>
          <w:szCs w:val="20"/>
        </w:rPr>
      </w:pPr>
      <w:r w:rsidRPr="005B7FD3">
        <w:rPr>
          <w:rFonts w:ascii="Verdana" w:hAnsi="Verdana"/>
          <w:sz w:val="20"/>
          <w:szCs w:val="20"/>
        </w:rPr>
        <w:t>C</w:t>
      </w:r>
      <w:r w:rsidRPr="005B7FD3">
        <w:rPr>
          <w:rFonts w:ascii="Verdana" w:hAnsi="Verdana"/>
          <w:sz w:val="20"/>
          <w:szCs w:val="20"/>
        </w:rPr>
        <w:tab/>
        <w:t>75-84</w:t>
      </w:r>
    </w:p>
    <w:p w:rsidR="000B58A9" w:rsidRPr="005B7FD3" w:rsidRDefault="000B58A9" w:rsidP="00C74898">
      <w:pPr>
        <w:pStyle w:val="ListParagraph"/>
        <w:ind w:left="2160" w:firstLine="720"/>
        <w:rPr>
          <w:rFonts w:ascii="Verdana" w:hAnsi="Verdana"/>
          <w:sz w:val="20"/>
          <w:szCs w:val="20"/>
        </w:rPr>
      </w:pPr>
      <w:r w:rsidRPr="005B7FD3">
        <w:rPr>
          <w:rFonts w:ascii="Verdana" w:hAnsi="Verdana"/>
          <w:sz w:val="20"/>
          <w:szCs w:val="20"/>
        </w:rPr>
        <w:t>D</w:t>
      </w:r>
      <w:r w:rsidRPr="005B7FD3">
        <w:rPr>
          <w:rFonts w:ascii="Verdana" w:hAnsi="Verdana"/>
          <w:sz w:val="20"/>
          <w:szCs w:val="20"/>
        </w:rPr>
        <w:tab/>
        <w:t>70-74</w:t>
      </w:r>
    </w:p>
    <w:p w:rsidR="000B58A9" w:rsidRPr="005B7FD3" w:rsidRDefault="000B58A9" w:rsidP="00C74898">
      <w:pPr>
        <w:pStyle w:val="ListParagraph"/>
        <w:ind w:left="2160" w:firstLine="720"/>
        <w:rPr>
          <w:rFonts w:ascii="Verdana" w:hAnsi="Verdana"/>
          <w:sz w:val="20"/>
          <w:szCs w:val="20"/>
        </w:rPr>
      </w:pPr>
      <w:r w:rsidRPr="005B7FD3">
        <w:rPr>
          <w:rFonts w:ascii="Verdana" w:hAnsi="Verdana"/>
          <w:sz w:val="20"/>
          <w:szCs w:val="20"/>
        </w:rPr>
        <w:t>F</w:t>
      </w:r>
      <w:r w:rsidRPr="005B7FD3">
        <w:rPr>
          <w:rFonts w:ascii="Verdana" w:hAnsi="Verdana"/>
          <w:sz w:val="20"/>
          <w:szCs w:val="20"/>
        </w:rPr>
        <w:tab/>
        <w:t>below 70</w:t>
      </w:r>
    </w:p>
    <w:p w:rsidR="000B58A9" w:rsidRPr="005B7FD3" w:rsidRDefault="00DB2392" w:rsidP="007147C1">
      <w:pPr>
        <w:pStyle w:val="ListParagraph"/>
        <w:numPr>
          <w:ilvl w:val="2"/>
          <w:numId w:val="4"/>
        </w:numPr>
        <w:rPr>
          <w:rFonts w:ascii="Verdana" w:hAnsi="Verdana"/>
          <w:sz w:val="20"/>
          <w:szCs w:val="20"/>
        </w:rPr>
      </w:pPr>
      <w:r>
        <w:rPr>
          <w:rFonts w:ascii="Verdana" w:hAnsi="Verdana"/>
          <w:sz w:val="20"/>
          <w:szCs w:val="20"/>
        </w:rPr>
        <w:t>Chapter Tests and quizzes  – 45</w:t>
      </w:r>
      <w:r w:rsidR="000B58A9" w:rsidRPr="005B7FD3">
        <w:rPr>
          <w:rFonts w:ascii="Verdana" w:hAnsi="Verdana"/>
          <w:sz w:val="20"/>
          <w:szCs w:val="20"/>
        </w:rPr>
        <w:t>% of total grade</w:t>
      </w:r>
    </w:p>
    <w:p w:rsidR="000B58A9" w:rsidRPr="005B7FD3" w:rsidRDefault="000B58A9" w:rsidP="007147C1">
      <w:pPr>
        <w:pStyle w:val="ListParagraph"/>
        <w:numPr>
          <w:ilvl w:val="2"/>
          <w:numId w:val="4"/>
        </w:numPr>
        <w:rPr>
          <w:rFonts w:ascii="Verdana" w:hAnsi="Verdana"/>
          <w:sz w:val="20"/>
          <w:szCs w:val="20"/>
        </w:rPr>
      </w:pPr>
      <w:r w:rsidRPr="005B7FD3">
        <w:rPr>
          <w:rFonts w:ascii="Verdana" w:hAnsi="Verdana"/>
          <w:sz w:val="20"/>
          <w:szCs w:val="20"/>
        </w:rPr>
        <w:t>Homework , Class</w:t>
      </w:r>
      <w:r w:rsidR="00DB2392">
        <w:rPr>
          <w:rFonts w:ascii="Verdana" w:hAnsi="Verdana"/>
          <w:sz w:val="20"/>
          <w:szCs w:val="20"/>
        </w:rPr>
        <w:t xml:space="preserve"> Assignments,  and Projects – 40</w:t>
      </w:r>
      <w:r w:rsidRPr="005B7FD3">
        <w:rPr>
          <w:rFonts w:ascii="Verdana" w:hAnsi="Verdana"/>
          <w:sz w:val="20"/>
          <w:szCs w:val="20"/>
        </w:rPr>
        <w:t>% of total grade</w:t>
      </w:r>
    </w:p>
    <w:p w:rsidR="000B58A9" w:rsidRPr="005B7FD3" w:rsidRDefault="000B58A9" w:rsidP="007147C1">
      <w:pPr>
        <w:pStyle w:val="ListParagraph"/>
        <w:numPr>
          <w:ilvl w:val="2"/>
          <w:numId w:val="4"/>
        </w:numPr>
        <w:rPr>
          <w:rFonts w:ascii="Verdana" w:hAnsi="Verdana"/>
          <w:sz w:val="20"/>
          <w:szCs w:val="20"/>
        </w:rPr>
      </w:pPr>
      <w:r w:rsidRPr="005B7FD3">
        <w:rPr>
          <w:rFonts w:ascii="Verdana" w:hAnsi="Verdana"/>
          <w:sz w:val="20"/>
          <w:szCs w:val="20"/>
        </w:rPr>
        <w:t>Final Exam – cum</w:t>
      </w:r>
      <w:r w:rsidR="00DB2392">
        <w:rPr>
          <w:rFonts w:ascii="Verdana" w:hAnsi="Verdana"/>
          <w:sz w:val="20"/>
          <w:szCs w:val="20"/>
        </w:rPr>
        <w:t>ulative exam which will count 15</w:t>
      </w:r>
      <w:r w:rsidRPr="005B7FD3">
        <w:rPr>
          <w:rFonts w:ascii="Verdana" w:hAnsi="Verdana"/>
          <w:sz w:val="20"/>
          <w:szCs w:val="20"/>
        </w:rPr>
        <w:t>% of final grade</w:t>
      </w:r>
    </w:p>
    <w:p w:rsidR="000B58A9" w:rsidRDefault="000B58A9" w:rsidP="004227DF">
      <w:pPr>
        <w:pStyle w:val="ListParagraph"/>
        <w:rPr>
          <w:rFonts w:ascii="Verdana" w:hAnsi="Verdana"/>
          <w:b/>
          <w:sz w:val="20"/>
          <w:szCs w:val="20"/>
        </w:rPr>
      </w:pPr>
    </w:p>
    <w:p w:rsidR="00DB2392" w:rsidRPr="005B7FD3" w:rsidRDefault="00DB2392" w:rsidP="004227DF">
      <w:pPr>
        <w:pStyle w:val="ListParagraph"/>
        <w:rPr>
          <w:rFonts w:ascii="Verdana" w:hAnsi="Verdana"/>
          <w:b/>
          <w:sz w:val="20"/>
          <w:szCs w:val="20"/>
        </w:rPr>
      </w:pPr>
    </w:p>
    <w:p w:rsidR="000B58A9" w:rsidRPr="005B7FD3" w:rsidRDefault="004D0CA2" w:rsidP="005B7FD3">
      <w:pPr>
        <w:pStyle w:val="ListParagraph"/>
        <w:rPr>
          <w:rFonts w:ascii="Verdana" w:hAnsi="Verdana"/>
          <w:b/>
          <w:sz w:val="20"/>
          <w:szCs w:val="20"/>
        </w:rPr>
      </w:pPr>
      <w:r>
        <w:rPr>
          <w:rFonts w:ascii="Verdana" w:hAnsi="Verdana"/>
          <w:b/>
          <w:sz w:val="20"/>
          <w:szCs w:val="20"/>
        </w:rPr>
        <w:t>E</w:t>
      </w:r>
      <w:r w:rsidR="000B58A9" w:rsidRPr="005B7FD3">
        <w:rPr>
          <w:rFonts w:ascii="Verdana" w:hAnsi="Verdana"/>
          <w:b/>
          <w:sz w:val="20"/>
          <w:szCs w:val="20"/>
        </w:rPr>
        <w:t xml:space="preserve">xplanation of Assignments &amp; Projects </w:t>
      </w:r>
    </w:p>
    <w:p w:rsidR="004D0CA2" w:rsidRDefault="000B58A9" w:rsidP="00590E74">
      <w:pPr>
        <w:pStyle w:val="ListParagraph"/>
        <w:rPr>
          <w:rFonts w:ascii="Verdana" w:hAnsi="Verdana"/>
          <w:sz w:val="20"/>
          <w:szCs w:val="20"/>
        </w:rPr>
      </w:pPr>
      <w:r w:rsidRPr="005B7FD3">
        <w:rPr>
          <w:rFonts w:ascii="Verdana" w:hAnsi="Verdana"/>
          <w:sz w:val="20"/>
          <w:szCs w:val="20"/>
        </w:rPr>
        <w:t>Geometry Students will be expected to complete</w:t>
      </w:r>
      <w:r w:rsidR="00DB2392">
        <w:rPr>
          <w:rFonts w:ascii="Verdana" w:hAnsi="Verdana"/>
          <w:sz w:val="20"/>
          <w:szCs w:val="20"/>
        </w:rPr>
        <w:t xml:space="preserve"> several</w:t>
      </w:r>
      <w:r w:rsidR="009154D5" w:rsidRPr="005B7FD3">
        <w:rPr>
          <w:rFonts w:ascii="Verdana" w:hAnsi="Verdana"/>
          <w:sz w:val="20"/>
          <w:szCs w:val="20"/>
        </w:rPr>
        <w:t xml:space="preserve"> out-</w:t>
      </w:r>
      <w:r w:rsidRPr="005B7FD3">
        <w:rPr>
          <w:rFonts w:ascii="Verdana" w:hAnsi="Verdana"/>
          <w:sz w:val="20"/>
          <w:szCs w:val="20"/>
        </w:rPr>
        <w:t>of</w:t>
      </w:r>
      <w:r w:rsidR="009154D5" w:rsidRPr="005B7FD3">
        <w:rPr>
          <w:rFonts w:ascii="Verdana" w:hAnsi="Verdana"/>
          <w:sz w:val="20"/>
          <w:szCs w:val="20"/>
        </w:rPr>
        <w:t>-</w:t>
      </w:r>
      <w:r w:rsidR="00DB2392">
        <w:rPr>
          <w:rFonts w:ascii="Verdana" w:hAnsi="Verdana"/>
          <w:sz w:val="20"/>
          <w:szCs w:val="20"/>
        </w:rPr>
        <w:t>class projects. A list to choose from will be provided with due dates at a later time.</w:t>
      </w:r>
    </w:p>
    <w:p w:rsidR="00DB2392" w:rsidRPr="005B7FD3" w:rsidRDefault="00DB2392" w:rsidP="00590E74">
      <w:pPr>
        <w:pStyle w:val="ListParagraph"/>
        <w:rPr>
          <w:rFonts w:ascii="Verdana" w:hAnsi="Verdana"/>
          <w:sz w:val="20"/>
          <w:szCs w:val="20"/>
        </w:rPr>
      </w:pPr>
    </w:p>
    <w:p w:rsidR="000B58A9" w:rsidRPr="005B7FD3" w:rsidRDefault="000B58A9" w:rsidP="005B7FD3">
      <w:pPr>
        <w:pStyle w:val="ListParagraph"/>
        <w:rPr>
          <w:rFonts w:ascii="Verdana" w:hAnsi="Verdana"/>
          <w:b/>
          <w:sz w:val="20"/>
          <w:szCs w:val="20"/>
        </w:rPr>
      </w:pPr>
      <w:r w:rsidRPr="005B7FD3">
        <w:rPr>
          <w:rFonts w:ascii="Verdana" w:hAnsi="Verdana"/>
          <w:b/>
          <w:sz w:val="20"/>
          <w:szCs w:val="20"/>
        </w:rPr>
        <w:t>Make-Up Work Policy/Late Work Policy</w:t>
      </w:r>
    </w:p>
    <w:p w:rsidR="00D303EA" w:rsidRDefault="00D303EA" w:rsidP="00D303EA">
      <w:pPr>
        <w:pStyle w:val="ListParagraph"/>
        <w:rPr>
          <w:rFonts w:ascii="Verdana" w:hAnsi="Verdana"/>
        </w:rPr>
      </w:pPr>
      <w:r w:rsidRPr="004212A1">
        <w:rPr>
          <w:rFonts w:ascii="Verdana" w:hAnsi="Verdana"/>
        </w:rPr>
        <w:t xml:space="preserve">Students must </w:t>
      </w:r>
      <w:r>
        <w:rPr>
          <w:rFonts w:ascii="Verdana" w:hAnsi="Verdana"/>
        </w:rPr>
        <w:t>request</w:t>
      </w:r>
      <w:r w:rsidRPr="004212A1">
        <w:rPr>
          <w:rFonts w:ascii="Verdana" w:hAnsi="Verdana"/>
        </w:rPr>
        <w:t xml:space="preserve"> make-up work within 3 school days upon their return from an absence.   </w:t>
      </w:r>
      <w:r w:rsidRPr="004D0CA2">
        <w:rPr>
          <w:rFonts w:ascii="Verdana" w:hAnsi="Verdana"/>
          <w:b/>
          <w:i/>
          <w:u w:val="double"/>
        </w:rPr>
        <w:t>Tests and quizzes must be made up before or after school</w:t>
      </w:r>
      <w:r w:rsidR="00DB2392">
        <w:rPr>
          <w:rFonts w:ascii="Verdana" w:hAnsi="Verdana"/>
          <w:b/>
          <w:i/>
          <w:u w:val="double"/>
        </w:rPr>
        <w:t xml:space="preserve"> or during the enrichment block</w:t>
      </w:r>
      <w:r w:rsidRPr="004D0CA2">
        <w:rPr>
          <w:rFonts w:ascii="Verdana" w:hAnsi="Verdana"/>
          <w:b/>
          <w:i/>
          <w:u w:val="double"/>
        </w:rPr>
        <w:t>.</w:t>
      </w:r>
      <w:r w:rsidRPr="004D0CA2">
        <w:rPr>
          <w:rFonts w:ascii="Verdana" w:hAnsi="Verdana"/>
          <w:b/>
          <w:u w:val="double"/>
        </w:rPr>
        <w:t xml:space="preserve">  </w:t>
      </w:r>
      <w:r w:rsidRPr="004D0CA2">
        <w:rPr>
          <w:rFonts w:ascii="Verdana" w:hAnsi="Verdana"/>
          <w:b/>
          <w:i/>
          <w:u w:val="double"/>
        </w:rPr>
        <w:t>They cannot be made up during class</w:t>
      </w:r>
      <w:r w:rsidRPr="004212A1">
        <w:rPr>
          <w:rFonts w:ascii="Verdana" w:hAnsi="Verdana"/>
          <w:b/>
        </w:rPr>
        <w:t xml:space="preserve">.  </w:t>
      </w:r>
      <w:r w:rsidRPr="004212A1">
        <w:rPr>
          <w:rFonts w:ascii="Verdana" w:hAnsi="Verdana"/>
        </w:rPr>
        <w:t>Scheduling a time to make tests up is the responsibility of the student!</w:t>
      </w:r>
      <w:r>
        <w:rPr>
          <w:rFonts w:ascii="Verdana" w:hAnsi="Verdana"/>
        </w:rPr>
        <w:t xml:space="preserve">  More will be discussed in class at the beginning of the semester about final cut off dates for missing or late work.</w:t>
      </w:r>
    </w:p>
    <w:p w:rsidR="000B58A9" w:rsidRPr="005B7FD3" w:rsidRDefault="000B58A9" w:rsidP="004227DF">
      <w:pPr>
        <w:pStyle w:val="ListParagraph"/>
        <w:ind w:left="1440"/>
        <w:rPr>
          <w:rFonts w:ascii="Verdana" w:hAnsi="Verdana"/>
          <w:b/>
          <w:sz w:val="20"/>
          <w:szCs w:val="20"/>
        </w:rPr>
      </w:pPr>
    </w:p>
    <w:p w:rsidR="000B58A9" w:rsidRPr="005B7FD3" w:rsidRDefault="00D303EA" w:rsidP="005B7FD3">
      <w:pPr>
        <w:pStyle w:val="ListParagraph"/>
        <w:rPr>
          <w:rFonts w:ascii="Verdana" w:hAnsi="Verdana" w:cs="Tahoma"/>
          <w:color w:val="000000"/>
          <w:sz w:val="20"/>
          <w:szCs w:val="20"/>
        </w:rPr>
      </w:pPr>
      <w:r>
        <w:rPr>
          <w:rFonts w:ascii="Verdana" w:hAnsi="Verdana"/>
          <w:b/>
          <w:sz w:val="20"/>
          <w:szCs w:val="20"/>
        </w:rPr>
        <w:t>Aspen</w:t>
      </w:r>
      <w:r w:rsidR="000B58A9" w:rsidRPr="005B7FD3">
        <w:rPr>
          <w:rFonts w:ascii="Verdana" w:hAnsi="Verdana"/>
          <w:b/>
          <w:sz w:val="20"/>
          <w:szCs w:val="20"/>
        </w:rPr>
        <w:t xml:space="preserve"> </w:t>
      </w:r>
    </w:p>
    <w:p w:rsidR="00D303EA" w:rsidRPr="004212A1" w:rsidRDefault="00D303EA" w:rsidP="00D303EA">
      <w:pPr>
        <w:pStyle w:val="ListParagraph"/>
        <w:rPr>
          <w:rFonts w:ascii="Verdana" w:hAnsi="Verdana"/>
          <w:b/>
        </w:rPr>
      </w:pPr>
      <w:r w:rsidRPr="004212A1">
        <w:rPr>
          <w:rFonts w:ascii="Verdana" w:hAnsi="Verdana" w:cs="Tahoma"/>
          <w:color w:val="000000"/>
        </w:rPr>
        <w:t xml:space="preserve">One way in which I am able to communicate with the student and parent is through the Aspen Parent Portal.  Assignments will be posted to Aspen, and grades will be updated as assignments are </w:t>
      </w:r>
      <w:r w:rsidR="004D0CA2">
        <w:rPr>
          <w:rFonts w:ascii="Verdana" w:hAnsi="Verdana" w:cs="Tahoma"/>
          <w:color w:val="000000"/>
        </w:rPr>
        <w:t>completed and graded in a timely manner.</w:t>
      </w:r>
    </w:p>
    <w:p w:rsidR="000B58A9" w:rsidRPr="005B7FD3" w:rsidRDefault="000B58A9" w:rsidP="003F7F43">
      <w:pPr>
        <w:rPr>
          <w:rFonts w:ascii="Verdana" w:hAnsi="Verdana"/>
          <w:b/>
          <w:sz w:val="20"/>
          <w:szCs w:val="20"/>
          <w14:shadow w14:blurRad="50800" w14:dist="38100" w14:dir="2700000" w14:sx="100000" w14:sy="100000" w14:kx="0" w14:ky="0" w14:algn="tl">
            <w14:srgbClr w14:val="000000">
              <w14:alpha w14:val="60000"/>
            </w14:srgbClr>
          </w14:shadow>
        </w:rPr>
      </w:pPr>
      <w:r w:rsidRPr="005B7FD3">
        <w:rPr>
          <w:rFonts w:ascii="Verdana" w:hAnsi="Verdana"/>
          <w:b/>
          <w:sz w:val="20"/>
          <w:szCs w:val="20"/>
          <w:u w:val="single"/>
          <w14:shadow w14:blurRad="50800" w14:dist="38100" w14:dir="2700000" w14:sx="100000" w14:sy="100000" w14:kx="0" w14:ky="0" w14:algn="tl">
            <w14:srgbClr w14:val="000000">
              <w14:alpha w14:val="60000"/>
            </w14:srgbClr>
          </w14:shadow>
        </w:rPr>
        <w:t>GENERAL EXPECTATIONS</w:t>
      </w:r>
      <w:r w:rsidRPr="005B7FD3">
        <w:rPr>
          <w:rFonts w:ascii="Verdana" w:hAnsi="Verdana"/>
          <w:b/>
          <w:sz w:val="20"/>
          <w:szCs w:val="20"/>
          <w14:shadow w14:blurRad="50800" w14:dist="38100" w14:dir="2700000" w14:sx="100000" w14:sy="100000" w14:kx="0" w14:ky="0" w14:algn="tl">
            <w14:srgbClr w14:val="000000">
              <w14:alpha w14:val="60000"/>
            </w14:srgbClr>
          </w14:shadow>
        </w:rPr>
        <w:t>:</w:t>
      </w:r>
    </w:p>
    <w:p w:rsidR="000B58A9" w:rsidRPr="00AA10EC" w:rsidRDefault="000B58A9" w:rsidP="005B7FD3">
      <w:pPr>
        <w:pStyle w:val="ListParagraph"/>
        <w:rPr>
          <w:rFonts w:ascii="Verdana" w:hAnsi="Verdana"/>
          <w:b/>
          <w:sz w:val="20"/>
          <w:szCs w:val="20"/>
          <w:u w:val="single"/>
        </w:rPr>
      </w:pPr>
      <w:r w:rsidRPr="00AA10EC">
        <w:rPr>
          <w:rFonts w:ascii="Verdana" w:hAnsi="Verdana"/>
          <w:b/>
          <w:sz w:val="20"/>
          <w:szCs w:val="20"/>
          <w:u w:val="single"/>
        </w:rPr>
        <w:t>Students:</w:t>
      </w:r>
    </w:p>
    <w:p w:rsidR="000B58A9" w:rsidRPr="005B7FD3" w:rsidRDefault="000B58A9" w:rsidP="007147C1">
      <w:pPr>
        <w:pStyle w:val="ListParagraph"/>
        <w:ind w:left="1440"/>
        <w:rPr>
          <w:rFonts w:ascii="Verdana" w:hAnsi="Verdana"/>
          <w:b/>
          <w:sz w:val="20"/>
          <w:szCs w:val="20"/>
        </w:rPr>
      </w:pPr>
      <w:r w:rsidRPr="005B7FD3">
        <w:rPr>
          <w:rFonts w:ascii="Verdana" w:hAnsi="Verdana"/>
          <w:b/>
          <w:sz w:val="20"/>
          <w:szCs w:val="20"/>
        </w:rPr>
        <w:t>Attendance Policy</w:t>
      </w:r>
      <w:r w:rsidR="007147C1" w:rsidRPr="005B7FD3">
        <w:rPr>
          <w:rFonts w:ascii="Verdana" w:hAnsi="Verdana"/>
          <w:b/>
          <w:sz w:val="20"/>
          <w:szCs w:val="20"/>
        </w:rPr>
        <w:t>:</w:t>
      </w:r>
    </w:p>
    <w:p w:rsidR="000B58A9" w:rsidRPr="005B7FD3" w:rsidRDefault="000B58A9" w:rsidP="00B91C66">
      <w:pPr>
        <w:pStyle w:val="ListParagraph"/>
        <w:ind w:left="1440"/>
        <w:rPr>
          <w:rFonts w:ascii="Verdana" w:hAnsi="Verdana"/>
          <w:b/>
          <w:i/>
          <w:sz w:val="20"/>
          <w:szCs w:val="20"/>
        </w:rPr>
      </w:pPr>
      <w:r w:rsidRPr="005B7FD3">
        <w:rPr>
          <w:rFonts w:ascii="Verdana" w:hAnsi="Verdana"/>
          <w:b/>
          <w:i/>
          <w:sz w:val="20"/>
          <w:szCs w:val="20"/>
        </w:rPr>
        <w:t>Attendance policy will follow the Gibbs High School student handbook.</w:t>
      </w:r>
    </w:p>
    <w:p w:rsidR="000B58A9" w:rsidRPr="005B7FD3" w:rsidRDefault="000B58A9" w:rsidP="00B91C66">
      <w:pPr>
        <w:pStyle w:val="ListParagraph"/>
        <w:ind w:left="1440"/>
        <w:rPr>
          <w:rFonts w:ascii="Verdana" w:hAnsi="Verdana"/>
          <w:b/>
          <w:sz w:val="20"/>
          <w:szCs w:val="20"/>
        </w:rPr>
      </w:pPr>
    </w:p>
    <w:p w:rsidR="000B58A9" w:rsidRPr="005B7FD3" w:rsidRDefault="000B58A9" w:rsidP="007147C1">
      <w:pPr>
        <w:pStyle w:val="ListParagraph"/>
        <w:ind w:left="1440"/>
        <w:rPr>
          <w:rFonts w:ascii="Verdana" w:hAnsi="Verdana"/>
          <w:b/>
          <w:sz w:val="20"/>
          <w:szCs w:val="20"/>
        </w:rPr>
      </w:pPr>
      <w:r w:rsidRPr="005B7FD3">
        <w:rPr>
          <w:rFonts w:ascii="Verdana" w:hAnsi="Verdana"/>
          <w:b/>
          <w:sz w:val="20"/>
          <w:szCs w:val="20"/>
        </w:rPr>
        <w:t>Classroom Policy/Procedures</w:t>
      </w:r>
      <w:r w:rsidR="007147C1" w:rsidRPr="005B7FD3">
        <w:rPr>
          <w:rFonts w:ascii="Verdana" w:hAnsi="Verdana"/>
          <w:b/>
          <w:sz w:val="20"/>
          <w:szCs w:val="20"/>
        </w:rPr>
        <w:t>:</w:t>
      </w:r>
    </w:p>
    <w:p w:rsidR="000B58A9" w:rsidRPr="005B7FD3" w:rsidRDefault="000B58A9" w:rsidP="007147C1">
      <w:pPr>
        <w:ind w:left="720" w:firstLine="720"/>
        <w:rPr>
          <w:rFonts w:ascii="Verdana" w:hAnsi="Verdana"/>
          <w:b/>
          <w:sz w:val="20"/>
          <w:szCs w:val="20"/>
        </w:rPr>
      </w:pPr>
      <w:r w:rsidRPr="005B7FD3">
        <w:rPr>
          <w:rFonts w:ascii="Verdana" w:hAnsi="Verdana"/>
          <w:b/>
          <w:sz w:val="20"/>
          <w:szCs w:val="20"/>
        </w:rPr>
        <w:t>Classroom Rules:</w:t>
      </w:r>
    </w:p>
    <w:p w:rsidR="00DB2392" w:rsidRDefault="00DB2392" w:rsidP="007147C1">
      <w:pPr>
        <w:pStyle w:val="ListParagraph"/>
        <w:numPr>
          <w:ilvl w:val="2"/>
          <w:numId w:val="10"/>
        </w:numPr>
        <w:rPr>
          <w:rFonts w:ascii="Verdana" w:hAnsi="Verdana"/>
          <w:sz w:val="20"/>
          <w:szCs w:val="20"/>
        </w:rPr>
      </w:pPr>
      <w:r>
        <w:rPr>
          <w:rFonts w:ascii="Verdana" w:hAnsi="Verdana"/>
          <w:sz w:val="20"/>
          <w:szCs w:val="20"/>
        </w:rPr>
        <w:t>NO CELL PHONES</w:t>
      </w:r>
    </w:p>
    <w:p w:rsidR="000B58A9" w:rsidRPr="005B7FD3" w:rsidRDefault="000B58A9" w:rsidP="007147C1">
      <w:pPr>
        <w:pStyle w:val="ListParagraph"/>
        <w:numPr>
          <w:ilvl w:val="2"/>
          <w:numId w:val="10"/>
        </w:numPr>
        <w:rPr>
          <w:rFonts w:ascii="Verdana" w:hAnsi="Verdana"/>
          <w:sz w:val="20"/>
          <w:szCs w:val="20"/>
        </w:rPr>
      </w:pPr>
      <w:r w:rsidRPr="005B7FD3">
        <w:rPr>
          <w:rFonts w:ascii="Verdana" w:hAnsi="Verdana"/>
          <w:sz w:val="20"/>
          <w:szCs w:val="20"/>
        </w:rPr>
        <w:t>Be prepared with all materials daily</w:t>
      </w:r>
    </w:p>
    <w:p w:rsidR="000B58A9" w:rsidRPr="005B7FD3" w:rsidRDefault="000B58A9" w:rsidP="007147C1">
      <w:pPr>
        <w:pStyle w:val="ListParagraph"/>
        <w:numPr>
          <w:ilvl w:val="2"/>
          <w:numId w:val="10"/>
        </w:numPr>
        <w:rPr>
          <w:rFonts w:ascii="Verdana" w:hAnsi="Verdana"/>
          <w:sz w:val="20"/>
          <w:szCs w:val="20"/>
        </w:rPr>
      </w:pPr>
      <w:r w:rsidRPr="005B7FD3">
        <w:rPr>
          <w:rFonts w:ascii="Verdana" w:hAnsi="Verdana"/>
          <w:sz w:val="20"/>
          <w:szCs w:val="20"/>
        </w:rPr>
        <w:t>Use class time wisely</w:t>
      </w:r>
    </w:p>
    <w:p w:rsidR="000B58A9" w:rsidRPr="005B7FD3" w:rsidRDefault="000B58A9" w:rsidP="007147C1">
      <w:pPr>
        <w:pStyle w:val="ListParagraph"/>
        <w:numPr>
          <w:ilvl w:val="2"/>
          <w:numId w:val="10"/>
        </w:numPr>
        <w:rPr>
          <w:rFonts w:ascii="Verdana" w:hAnsi="Verdana"/>
          <w:sz w:val="20"/>
          <w:szCs w:val="20"/>
        </w:rPr>
      </w:pPr>
      <w:r w:rsidRPr="005B7FD3">
        <w:rPr>
          <w:rFonts w:ascii="Verdana" w:hAnsi="Verdana"/>
          <w:sz w:val="20"/>
          <w:szCs w:val="20"/>
        </w:rPr>
        <w:t>Be on time</w:t>
      </w:r>
    </w:p>
    <w:p w:rsidR="000B58A9" w:rsidRPr="005B7FD3" w:rsidRDefault="000B58A9" w:rsidP="007147C1">
      <w:pPr>
        <w:pStyle w:val="ListParagraph"/>
        <w:numPr>
          <w:ilvl w:val="2"/>
          <w:numId w:val="10"/>
        </w:numPr>
        <w:rPr>
          <w:rFonts w:ascii="Verdana" w:hAnsi="Verdana"/>
          <w:sz w:val="20"/>
          <w:szCs w:val="20"/>
        </w:rPr>
      </w:pPr>
      <w:r w:rsidRPr="005B7FD3">
        <w:rPr>
          <w:rFonts w:ascii="Verdana" w:hAnsi="Verdana"/>
          <w:sz w:val="20"/>
          <w:szCs w:val="20"/>
        </w:rPr>
        <w:t>Be respectful of teacher and classmates</w:t>
      </w:r>
    </w:p>
    <w:p w:rsidR="000B58A9" w:rsidRPr="005B7FD3" w:rsidRDefault="000B58A9" w:rsidP="007147C1">
      <w:pPr>
        <w:pStyle w:val="ListParagraph"/>
        <w:numPr>
          <w:ilvl w:val="2"/>
          <w:numId w:val="10"/>
        </w:numPr>
        <w:rPr>
          <w:rFonts w:ascii="Verdana" w:hAnsi="Verdana"/>
          <w:sz w:val="20"/>
          <w:szCs w:val="20"/>
        </w:rPr>
      </w:pPr>
      <w:r w:rsidRPr="005B7FD3">
        <w:rPr>
          <w:rFonts w:ascii="Verdana" w:hAnsi="Verdana"/>
          <w:sz w:val="20"/>
          <w:szCs w:val="20"/>
        </w:rPr>
        <w:t xml:space="preserve">Do your own work </w:t>
      </w:r>
      <w:r w:rsidR="00B61868">
        <w:rPr>
          <w:rFonts w:ascii="Verdana" w:hAnsi="Verdana"/>
          <w:sz w:val="20"/>
          <w:szCs w:val="20"/>
        </w:rPr>
        <w:t>– Don’t be a cheater!</w:t>
      </w:r>
    </w:p>
    <w:p w:rsidR="000B58A9" w:rsidRPr="005B7FD3" w:rsidRDefault="00B47666" w:rsidP="007147C1">
      <w:pPr>
        <w:ind w:left="720" w:firstLine="720"/>
        <w:rPr>
          <w:rFonts w:ascii="Verdana" w:hAnsi="Verdana"/>
          <w:b/>
          <w:sz w:val="20"/>
          <w:szCs w:val="20"/>
        </w:rPr>
      </w:pPr>
      <w:r>
        <w:rPr>
          <w:rFonts w:ascii="Verdana" w:hAnsi="Verdana"/>
          <w:b/>
          <w:sz w:val="20"/>
          <w:szCs w:val="20"/>
        </w:rPr>
        <w:lastRenderedPageBreak/>
        <w:t>Binder</w:t>
      </w:r>
      <w:r w:rsidR="000B58A9" w:rsidRPr="005B7FD3">
        <w:rPr>
          <w:rFonts w:ascii="Verdana" w:hAnsi="Verdana"/>
          <w:b/>
          <w:sz w:val="20"/>
          <w:szCs w:val="20"/>
        </w:rPr>
        <w:t>:</w:t>
      </w:r>
    </w:p>
    <w:p w:rsidR="00AA10EC" w:rsidRPr="003821D8" w:rsidRDefault="005B7FD3" w:rsidP="003821D8">
      <w:pPr>
        <w:ind w:left="2160"/>
        <w:rPr>
          <w:rFonts w:ascii="Verdana" w:hAnsi="Verdana"/>
          <w:b/>
          <w:sz w:val="20"/>
          <w:szCs w:val="20"/>
          <w:u w:val="single"/>
        </w:rPr>
      </w:pPr>
      <w:r w:rsidRPr="00A92181">
        <w:rPr>
          <w:rFonts w:ascii="Verdana" w:hAnsi="Verdana"/>
          <w:sz w:val="24"/>
          <w:szCs w:val="24"/>
        </w:rPr>
        <w:t>Each stud</w:t>
      </w:r>
      <w:r w:rsidR="00D303EA" w:rsidRPr="00A92181">
        <w:rPr>
          <w:rFonts w:ascii="Verdana" w:hAnsi="Verdana"/>
          <w:sz w:val="24"/>
          <w:szCs w:val="24"/>
        </w:rPr>
        <w:t>ent is required to keep a binder</w:t>
      </w:r>
      <w:r w:rsidRPr="00A92181">
        <w:rPr>
          <w:rFonts w:ascii="Verdana" w:hAnsi="Verdana"/>
          <w:sz w:val="24"/>
          <w:szCs w:val="24"/>
        </w:rPr>
        <w:t xml:space="preserve">.  The binder must be brought to class daily.  Neatness and organization will be an important part of your </w:t>
      </w:r>
      <w:r w:rsidR="00D303EA" w:rsidRPr="00A92181">
        <w:rPr>
          <w:rFonts w:ascii="Verdana" w:hAnsi="Verdana"/>
          <w:sz w:val="24"/>
          <w:szCs w:val="24"/>
        </w:rPr>
        <w:t>overall</w:t>
      </w:r>
      <w:r w:rsidR="00DB2392" w:rsidRPr="00A92181">
        <w:rPr>
          <w:rFonts w:ascii="Verdana" w:hAnsi="Verdana"/>
          <w:sz w:val="24"/>
          <w:szCs w:val="24"/>
        </w:rPr>
        <w:t xml:space="preserve"> grade</w:t>
      </w:r>
      <w:r w:rsidR="00DB2392">
        <w:rPr>
          <w:rFonts w:ascii="Verdana" w:hAnsi="Verdana"/>
          <w:sz w:val="20"/>
          <w:szCs w:val="20"/>
        </w:rPr>
        <w:t xml:space="preserve">. </w:t>
      </w:r>
      <w:r w:rsidR="00A92181" w:rsidRPr="003821D8">
        <w:rPr>
          <w:rFonts w:ascii="Verdana" w:hAnsi="Verdana"/>
          <w:b/>
          <w:sz w:val="20"/>
          <w:szCs w:val="20"/>
          <w:u w:val="single"/>
        </w:rPr>
        <w:t xml:space="preserve">A </w:t>
      </w:r>
      <w:r w:rsidR="003821D8">
        <w:rPr>
          <w:rFonts w:ascii="Verdana" w:hAnsi="Verdana"/>
          <w:b/>
          <w:sz w:val="20"/>
          <w:szCs w:val="20"/>
          <w:u w:val="single"/>
        </w:rPr>
        <w:t xml:space="preserve">project </w:t>
      </w:r>
      <w:r w:rsidR="00A92181" w:rsidRPr="003821D8">
        <w:rPr>
          <w:rFonts w:ascii="Verdana" w:hAnsi="Verdana"/>
          <w:b/>
          <w:sz w:val="20"/>
          <w:szCs w:val="20"/>
          <w:u w:val="single"/>
        </w:rPr>
        <w:t>grade will be taken on the binder at the end of the semester</w:t>
      </w:r>
      <w:r w:rsidR="00A92181">
        <w:rPr>
          <w:rFonts w:ascii="Verdana" w:hAnsi="Verdana"/>
          <w:sz w:val="20"/>
          <w:szCs w:val="20"/>
        </w:rPr>
        <w:t>.</w:t>
      </w:r>
    </w:p>
    <w:p w:rsidR="000B58A9" w:rsidRPr="005B7FD3" w:rsidRDefault="000B58A9" w:rsidP="007147C1">
      <w:pPr>
        <w:ind w:left="720" w:firstLine="720"/>
        <w:rPr>
          <w:rFonts w:ascii="Verdana" w:hAnsi="Verdana"/>
          <w:b/>
          <w:sz w:val="20"/>
          <w:szCs w:val="20"/>
        </w:rPr>
      </w:pPr>
      <w:r w:rsidRPr="005B7FD3">
        <w:rPr>
          <w:rFonts w:ascii="Verdana" w:hAnsi="Verdana"/>
          <w:b/>
          <w:sz w:val="20"/>
          <w:szCs w:val="20"/>
        </w:rPr>
        <w:t>Notes &amp; Homework:</w:t>
      </w:r>
    </w:p>
    <w:p w:rsidR="00DB2392" w:rsidRPr="003821D8" w:rsidRDefault="00322CA2" w:rsidP="003821D8">
      <w:pPr>
        <w:pStyle w:val="ListParagraph"/>
        <w:numPr>
          <w:ilvl w:val="0"/>
          <w:numId w:val="12"/>
        </w:numPr>
        <w:rPr>
          <w:rFonts w:ascii="Verdana" w:hAnsi="Verdana"/>
          <w:b/>
          <w:sz w:val="20"/>
          <w:szCs w:val="20"/>
        </w:rPr>
      </w:pPr>
      <w:r w:rsidRPr="005B7FD3">
        <w:rPr>
          <w:rFonts w:ascii="Verdana" w:hAnsi="Verdana"/>
          <w:sz w:val="20"/>
          <w:szCs w:val="20"/>
        </w:rPr>
        <w:t>Students are required to take notes daily during instruction.  These notes will serve as a study guide for the lesson.  Homework assignments should be completed and are subject to be collected at any time.  Homework grades are based on the student’s ability to accurately complete problems in their assignments</w:t>
      </w:r>
      <w:r w:rsidRPr="005B7FD3">
        <w:rPr>
          <w:rFonts w:ascii="Verdana" w:hAnsi="Verdana"/>
          <w:b/>
          <w:sz w:val="20"/>
          <w:szCs w:val="20"/>
        </w:rPr>
        <w:t>.</w:t>
      </w:r>
      <w:r w:rsidR="004D0CA2">
        <w:rPr>
          <w:rFonts w:ascii="Verdana" w:hAnsi="Verdana"/>
          <w:b/>
          <w:sz w:val="20"/>
          <w:szCs w:val="20"/>
        </w:rPr>
        <w:t xml:space="preserve">  </w:t>
      </w:r>
      <w:r w:rsidR="004D0CA2" w:rsidRPr="004D0CA2">
        <w:rPr>
          <w:rFonts w:ascii="Verdana" w:hAnsi="Verdana"/>
          <w:b/>
          <w:i/>
          <w:sz w:val="20"/>
          <w:szCs w:val="20"/>
        </w:rPr>
        <w:t>LATE WORK IS NOT ACCEPTABLE</w:t>
      </w:r>
      <w:r w:rsidR="004D0CA2">
        <w:rPr>
          <w:rFonts w:ascii="Verdana" w:hAnsi="Verdana"/>
          <w:b/>
          <w:sz w:val="20"/>
          <w:szCs w:val="20"/>
        </w:rPr>
        <w:t>.</w:t>
      </w:r>
    </w:p>
    <w:p w:rsidR="000B58A9" w:rsidRPr="005B7FD3" w:rsidRDefault="000B58A9" w:rsidP="007147C1">
      <w:pPr>
        <w:ind w:left="720" w:firstLine="720"/>
        <w:rPr>
          <w:rFonts w:ascii="Verdana" w:hAnsi="Verdana"/>
          <w:b/>
          <w:sz w:val="20"/>
          <w:szCs w:val="20"/>
        </w:rPr>
      </w:pPr>
      <w:r w:rsidRPr="005B7FD3">
        <w:rPr>
          <w:rFonts w:ascii="Verdana" w:hAnsi="Verdana"/>
          <w:b/>
          <w:sz w:val="20"/>
          <w:szCs w:val="20"/>
        </w:rPr>
        <w:t>Honor Code</w:t>
      </w:r>
    </w:p>
    <w:p w:rsidR="000B58A9" w:rsidRPr="004D0CA2" w:rsidRDefault="000B58A9" w:rsidP="007147C1">
      <w:pPr>
        <w:pStyle w:val="ListParagraph"/>
        <w:numPr>
          <w:ilvl w:val="0"/>
          <w:numId w:val="12"/>
        </w:numPr>
        <w:rPr>
          <w:rFonts w:ascii="Verdana" w:hAnsi="Verdana"/>
          <w:b/>
          <w:sz w:val="20"/>
          <w:szCs w:val="20"/>
          <w:u w:val="single"/>
        </w:rPr>
      </w:pPr>
      <w:r w:rsidRPr="004D0CA2">
        <w:rPr>
          <w:rFonts w:ascii="Verdana" w:hAnsi="Verdana"/>
          <w:b/>
          <w:sz w:val="20"/>
          <w:szCs w:val="20"/>
          <w:u w:val="single"/>
        </w:rPr>
        <w:t>Students are expected to do their own work.  This includes class work, projects, tests, quizzes, etc.  If students are found to be in violation of the Honor Code, a zero will be given on the assignment.</w:t>
      </w:r>
    </w:p>
    <w:p w:rsidR="007147C1" w:rsidRPr="005B7FD3" w:rsidRDefault="007147C1" w:rsidP="00B91C66">
      <w:pPr>
        <w:pStyle w:val="ListParagraph"/>
        <w:ind w:left="2160"/>
        <w:rPr>
          <w:rFonts w:ascii="Verdana" w:hAnsi="Verdana"/>
          <w:sz w:val="20"/>
          <w:szCs w:val="20"/>
        </w:rPr>
      </w:pPr>
    </w:p>
    <w:p w:rsidR="000B58A9" w:rsidRPr="005B7FD3" w:rsidRDefault="000B58A9" w:rsidP="005B7FD3">
      <w:pPr>
        <w:pStyle w:val="ListParagraph"/>
        <w:rPr>
          <w:rFonts w:ascii="Verdana" w:hAnsi="Verdana"/>
          <w:b/>
          <w:sz w:val="20"/>
          <w:szCs w:val="20"/>
        </w:rPr>
      </w:pPr>
      <w:r w:rsidRPr="005B7FD3">
        <w:rPr>
          <w:rFonts w:ascii="Verdana" w:hAnsi="Verdana"/>
          <w:b/>
          <w:sz w:val="20"/>
          <w:szCs w:val="20"/>
          <w:u w:val="single"/>
        </w:rPr>
        <w:t>Teacher</w:t>
      </w:r>
      <w:r w:rsidRPr="005B7FD3">
        <w:rPr>
          <w:rFonts w:ascii="Verdana" w:hAnsi="Verdana"/>
          <w:b/>
          <w:sz w:val="20"/>
          <w:szCs w:val="20"/>
        </w:rPr>
        <w:t>:</w:t>
      </w:r>
    </w:p>
    <w:p w:rsidR="000B58A9" w:rsidRPr="005B7FD3" w:rsidRDefault="000B58A9" w:rsidP="00E9043E">
      <w:pPr>
        <w:pStyle w:val="ListParagraph"/>
        <w:ind w:left="1080"/>
        <w:rPr>
          <w:rFonts w:ascii="Verdana" w:hAnsi="Verdana"/>
          <w:b/>
          <w:sz w:val="20"/>
          <w:szCs w:val="20"/>
        </w:rPr>
      </w:pPr>
      <w:r w:rsidRPr="005B7FD3">
        <w:rPr>
          <w:rFonts w:ascii="Verdana" w:hAnsi="Verdana"/>
          <w:b/>
          <w:sz w:val="20"/>
          <w:szCs w:val="20"/>
        </w:rPr>
        <w:t>Communication Strategy:</w:t>
      </w:r>
    </w:p>
    <w:p w:rsidR="000B58A9" w:rsidRPr="005B7FD3" w:rsidRDefault="000B58A9" w:rsidP="007147C1">
      <w:pPr>
        <w:pStyle w:val="ListParagraph"/>
        <w:numPr>
          <w:ilvl w:val="0"/>
          <w:numId w:val="13"/>
        </w:numPr>
        <w:rPr>
          <w:rFonts w:ascii="Verdana" w:hAnsi="Verdana"/>
          <w:sz w:val="20"/>
          <w:szCs w:val="20"/>
        </w:rPr>
      </w:pPr>
      <w:r w:rsidRPr="005B7FD3">
        <w:rPr>
          <w:rFonts w:ascii="Verdana" w:hAnsi="Verdana"/>
          <w:sz w:val="20"/>
          <w:szCs w:val="20"/>
        </w:rPr>
        <w:t>Students are encourage</w:t>
      </w:r>
      <w:r w:rsidR="007278C1" w:rsidRPr="005B7FD3">
        <w:rPr>
          <w:rFonts w:ascii="Verdana" w:hAnsi="Verdana"/>
          <w:sz w:val="20"/>
          <w:szCs w:val="20"/>
        </w:rPr>
        <w:t>d</w:t>
      </w:r>
      <w:r w:rsidRPr="005B7FD3">
        <w:rPr>
          <w:rFonts w:ascii="Verdana" w:hAnsi="Verdana"/>
          <w:sz w:val="20"/>
          <w:szCs w:val="20"/>
        </w:rPr>
        <w:t xml:space="preserve"> to communicate with the instructor any problems they may be having with class content, projects, etc.  Students are encouraged to check their grades on the portal </w:t>
      </w:r>
      <w:r w:rsidR="00E9043E" w:rsidRPr="005B7FD3">
        <w:rPr>
          <w:rFonts w:ascii="Verdana" w:hAnsi="Verdana"/>
          <w:sz w:val="20"/>
          <w:szCs w:val="20"/>
        </w:rPr>
        <w:t>week</w:t>
      </w:r>
      <w:r w:rsidRPr="005B7FD3">
        <w:rPr>
          <w:rFonts w:ascii="Verdana" w:hAnsi="Verdana"/>
          <w:sz w:val="20"/>
          <w:szCs w:val="20"/>
        </w:rPr>
        <w:t>ly to maintain an understanding of what their grade is</w:t>
      </w:r>
      <w:r w:rsidR="007278C1" w:rsidRPr="005B7FD3">
        <w:rPr>
          <w:rFonts w:ascii="Verdana" w:hAnsi="Verdana"/>
          <w:sz w:val="20"/>
          <w:szCs w:val="20"/>
        </w:rPr>
        <w:t xml:space="preserve"> and how it fluctuates</w:t>
      </w:r>
      <w:r w:rsidRPr="005B7FD3">
        <w:rPr>
          <w:rFonts w:ascii="Verdana" w:hAnsi="Verdana"/>
          <w:sz w:val="20"/>
          <w:szCs w:val="20"/>
        </w:rPr>
        <w:t>.</w:t>
      </w:r>
    </w:p>
    <w:p w:rsidR="000B58A9" w:rsidRDefault="000B58A9" w:rsidP="007147C1">
      <w:pPr>
        <w:pStyle w:val="ListParagraph"/>
        <w:numPr>
          <w:ilvl w:val="0"/>
          <w:numId w:val="13"/>
        </w:numPr>
        <w:rPr>
          <w:rFonts w:ascii="Verdana" w:hAnsi="Verdana"/>
          <w:sz w:val="20"/>
          <w:szCs w:val="20"/>
        </w:rPr>
      </w:pPr>
      <w:r w:rsidRPr="005B7FD3">
        <w:rPr>
          <w:rFonts w:ascii="Verdana" w:hAnsi="Verdana"/>
          <w:sz w:val="20"/>
          <w:szCs w:val="20"/>
        </w:rPr>
        <w:t>Parents are encouraged to email the instructor with any questions or concerns at any time.</w:t>
      </w:r>
    </w:p>
    <w:p w:rsidR="003821D8" w:rsidRPr="005B7FD3" w:rsidRDefault="003821D8" w:rsidP="003821D8">
      <w:pPr>
        <w:pStyle w:val="ListParagraph"/>
        <w:ind w:left="1440"/>
        <w:rPr>
          <w:rFonts w:ascii="Verdana" w:hAnsi="Verdana"/>
          <w:sz w:val="20"/>
          <w:szCs w:val="20"/>
        </w:rPr>
      </w:pPr>
      <w:r>
        <w:rPr>
          <w:rFonts w:ascii="Verdana" w:hAnsi="Verdana"/>
          <w:sz w:val="20"/>
          <w:szCs w:val="20"/>
        </w:rPr>
        <w:t>kristi.everette@knoxschools.org</w:t>
      </w:r>
    </w:p>
    <w:p w:rsidR="005B7FD3" w:rsidRPr="00AA10EC" w:rsidRDefault="004D0CA2" w:rsidP="004D0CA2">
      <w:pPr>
        <w:rPr>
          <w:rFonts w:ascii="Verdana" w:hAnsi="Verdana"/>
          <w:b/>
          <w:sz w:val="20"/>
          <w:szCs w:val="20"/>
          <w:u w:val="single"/>
        </w:rPr>
      </w:pPr>
      <w:r>
        <w:rPr>
          <w:rFonts w:ascii="Verdana" w:hAnsi="Verdana"/>
          <w:b/>
          <w:sz w:val="20"/>
          <w:szCs w:val="20"/>
        </w:rPr>
        <w:tab/>
      </w:r>
      <w:r w:rsidR="005B7FD3" w:rsidRPr="00AA10EC">
        <w:rPr>
          <w:rFonts w:ascii="Verdana" w:hAnsi="Verdana"/>
          <w:b/>
          <w:sz w:val="20"/>
          <w:szCs w:val="20"/>
          <w:u w:val="single"/>
        </w:rPr>
        <w:t>Intervention Strategy:</w:t>
      </w:r>
    </w:p>
    <w:p w:rsidR="000B58A9" w:rsidRDefault="004D0CA2" w:rsidP="00D303EA">
      <w:pPr>
        <w:pStyle w:val="ListParagraph"/>
        <w:tabs>
          <w:tab w:val="left" w:pos="1080"/>
        </w:tabs>
        <w:ind w:left="1440"/>
        <w:rPr>
          <w:rFonts w:ascii="Verdana" w:hAnsi="Verdana"/>
        </w:rPr>
      </w:pPr>
      <w:r>
        <w:rPr>
          <w:rFonts w:ascii="Verdana" w:hAnsi="Verdana"/>
        </w:rPr>
        <w:t>Tutoring is available by appointment</w:t>
      </w:r>
      <w:r w:rsidR="00DB2392">
        <w:rPr>
          <w:rFonts w:ascii="Verdana" w:hAnsi="Verdana"/>
        </w:rPr>
        <w:t xml:space="preserve"> for now</w:t>
      </w:r>
      <w:r w:rsidR="00D303EA">
        <w:rPr>
          <w:rFonts w:ascii="Verdana" w:hAnsi="Verdana"/>
        </w:rPr>
        <w:t>.</w:t>
      </w:r>
      <w:r>
        <w:rPr>
          <w:rFonts w:ascii="Verdana" w:hAnsi="Verdana"/>
        </w:rPr>
        <w:t xml:space="preserve">  Students will be notified when the tutoring center is open for the Fall term.</w:t>
      </w:r>
      <w:r w:rsidR="00D303EA" w:rsidRPr="00AF59C4">
        <w:rPr>
          <w:rFonts w:ascii="Verdana" w:hAnsi="Verdana"/>
        </w:rPr>
        <w:t xml:space="preserve">  </w:t>
      </w:r>
    </w:p>
    <w:p w:rsidR="00AA10EC" w:rsidRDefault="00AA10EC" w:rsidP="00D303EA">
      <w:pPr>
        <w:pStyle w:val="ListParagraph"/>
        <w:tabs>
          <w:tab w:val="left" w:pos="1080"/>
        </w:tabs>
        <w:ind w:left="1440"/>
        <w:rPr>
          <w:rFonts w:ascii="Verdana" w:hAnsi="Verdana"/>
        </w:rPr>
      </w:pPr>
    </w:p>
    <w:p w:rsidR="00AA10EC" w:rsidRPr="00AA10EC" w:rsidRDefault="00AA10EC" w:rsidP="00AA10EC">
      <w:pPr>
        <w:pStyle w:val="ListParagraph"/>
        <w:tabs>
          <w:tab w:val="left" w:pos="1080"/>
        </w:tabs>
        <w:rPr>
          <w:rFonts w:ascii="Verdana" w:hAnsi="Verdana"/>
          <w:b/>
          <w:u w:val="single"/>
        </w:rPr>
      </w:pPr>
      <w:r w:rsidRPr="00AA10EC">
        <w:rPr>
          <w:rFonts w:ascii="Verdana" w:hAnsi="Verdana"/>
          <w:b/>
          <w:u w:val="single"/>
        </w:rPr>
        <w:t>Acknowlegement:</w:t>
      </w:r>
    </w:p>
    <w:p w:rsidR="00AA10EC" w:rsidRDefault="00AA10EC" w:rsidP="00AA10EC">
      <w:pPr>
        <w:pStyle w:val="ListParagraph"/>
        <w:tabs>
          <w:tab w:val="left" w:pos="1080"/>
        </w:tabs>
        <w:rPr>
          <w:rFonts w:ascii="Verdana" w:hAnsi="Verdana"/>
        </w:rPr>
      </w:pPr>
    </w:p>
    <w:p w:rsidR="00AA10EC" w:rsidRDefault="00AA10EC" w:rsidP="00AA10EC">
      <w:pPr>
        <w:pStyle w:val="ListParagraph"/>
        <w:tabs>
          <w:tab w:val="left" w:pos="1080"/>
        </w:tabs>
        <w:rPr>
          <w:rFonts w:ascii="Verdana" w:hAnsi="Verdana"/>
        </w:rPr>
      </w:pPr>
      <w:r>
        <w:rPr>
          <w:rFonts w:ascii="Verdana" w:hAnsi="Verdana"/>
        </w:rPr>
        <w:t>Please sign below signifying you have read the course syllabus and understand the expectations:</w:t>
      </w:r>
    </w:p>
    <w:p w:rsidR="00AA10EC" w:rsidRDefault="00AA10EC" w:rsidP="00AA10EC">
      <w:pPr>
        <w:pStyle w:val="ListParagraph"/>
        <w:tabs>
          <w:tab w:val="left" w:pos="1080"/>
        </w:tabs>
        <w:rPr>
          <w:rFonts w:ascii="Verdana" w:hAnsi="Verdana"/>
        </w:rPr>
      </w:pPr>
    </w:p>
    <w:p w:rsidR="00AA10EC" w:rsidRDefault="00AA10EC" w:rsidP="00AA10EC">
      <w:pPr>
        <w:pStyle w:val="ListParagraph"/>
        <w:tabs>
          <w:tab w:val="left" w:pos="1080"/>
        </w:tabs>
        <w:ind w:left="1080"/>
        <w:rPr>
          <w:rFonts w:ascii="Verdana" w:hAnsi="Verdana"/>
        </w:rPr>
      </w:pPr>
      <w:r>
        <w:rPr>
          <w:rFonts w:ascii="Verdana" w:hAnsi="Verdana"/>
        </w:rPr>
        <w:t>Parent Signature: __________________________________</w:t>
      </w:r>
    </w:p>
    <w:p w:rsidR="00AA10EC" w:rsidRDefault="00AA10EC" w:rsidP="00AA10EC">
      <w:pPr>
        <w:pStyle w:val="ListParagraph"/>
        <w:tabs>
          <w:tab w:val="left" w:pos="1080"/>
        </w:tabs>
        <w:ind w:left="1080"/>
        <w:rPr>
          <w:rFonts w:ascii="Verdana" w:hAnsi="Verdana"/>
        </w:rPr>
      </w:pPr>
    </w:p>
    <w:p w:rsidR="00AA10EC" w:rsidRPr="00C620EF" w:rsidRDefault="00AA10EC" w:rsidP="00AA10EC">
      <w:pPr>
        <w:pStyle w:val="ListParagraph"/>
        <w:tabs>
          <w:tab w:val="left" w:pos="1080"/>
        </w:tabs>
        <w:ind w:left="1080"/>
        <w:rPr>
          <w:rFonts w:ascii="Verdana" w:hAnsi="Verdana"/>
        </w:rPr>
      </w:pPr>
      <w:r>
        <w:rPr>
          <w:rFonts w:ascii="Verdana" w:hAnsi="Verdana"/>
        </w:rPr>
        <w:t>Student Signature: __________________________________</w:t>
      </w:r>
    </w:p>
    <w:p w:rsidR="00AA10EC" w:rsidRPr="00D303EA" w:rsidRDefault="00AA10EC" w:rsidP="00AA10EC">
      <w:pPr>
        <w:pStyle w:val="ListParagraph"/>
        <w:tabs>
          <w:tab w:val="left" w:pos="1080"/>
        </w:tabs>
        <w:rPr>
          <w:rFonts w:ascii="Verdana" w:hAnsi="Verdana"/>
        </w:rPr>
      </w:pPr>
    </w:p>
    <w:sectPr w:rsidR="00AA10EC" w:rsidRPr="00D303EA" w:rsidSect="00511B7C">
      <w:headerReference w:type="default" r:id="rId8"/>
      <w:footerReference w:type="default" r:id="rId9"/>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648" w:rsidRDefault="008C0648" w:rsidP="006C67FB">
      <w:pPr>
        <w:spacing w:after="0" w:line="240" w:lineRule="auto"/>
      </w:pPr>
      <w:r>
        <w:separator/>
      </w:r>
    </w:p>
  </w:endnote>
  <w:endnote w:type="continuationSeparator" w:id="0">
    <w:p w:rsidR="008C0648" w:rsidRDefault="008C0648"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otham-Bold">
    <w:panose1 w:val="00000000000000000000"/>
    <w:charset w:val="00"/>
    <w:family w:val="auto"/>
    <w:notTrueType/>
    <w:pitch w:val="default"/>
    <w:sig w:usb0="00000003" w:usb1="00000000" w:usb2="00000000" w:usb3="00000000" w:csb0="00000001" w:csb1="00000000"/>
  </w:font>
  <w:font w:name="Gotham-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58" w:rsidRDefault="00B20B58">
    <w:pPr>
      <w:pStyle w:val="Footer"/>
      <w:jc w:val="right"/>
    </w:pPr>
    <w:r>
      <w:t xml:space="preserve">Page </w:t>
    </w:r>
    <w:r>
      <w:rPr>
        <w:b/>
      </w:rPr>
      <w:fldChar w:fldCharType="begin"/>
    </w:r>
    <w:r>
      <w:rPr>
        <w:b/>
      </w:rPr>
      <w:instrText xml:space="preserve"> PAGE </w:instrText>
    </w:r>
    <w:r>
      <w:rPr>
        <w:b/>
      </w:rPr>
      <w:fldChar w:fldCharType="separate"/>
    </w:r>
    <w:r w:rsidR="00FD4432">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FD4432">
      <w:rPr>
        <w:b/>
        <w:noProof/>
      </w:rPr>
      <w:t>4</w:t>
    </w:r>
    <w:r>
      <w:rPr>
        <w:b/>
      </w:rPr>
      <w:fldChar w:fldCharType="end"/>
    </w:r>
  </w:p>
  <w:p w:rsidR="00B20B58" w:rsidRDefault="00B20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648" w:rsidRDefault="008C0648" w:rsidP="006C67FB">
      <w:pPr>
        <w:spacing w:after="0" w:line="240" w:lineRule="auto"/>
      </w:pPr>
      <w:r>
        <w:separator/>
      </w:r>
    </w:p>
  </w:footnote>
  <w:footnote w:type="continuationSeparator" w:id="0">
    <w:p w:rsidR="008C0648" w:rsidRDefault="008C0648"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58" w:rsidRDefault="00B20B58">
    <w:pPr>
      <w:pStyle w:val="Header"/>
      <w:tabs>
        <w:tab w:val="left" w:pos="2580"/>
        <w:tab w:val="left" w:pos="2985"/>
      </w:tabs>
      <w:spacing w:after="120" w:line="276" w:lineRule="auto"/>
      <w:jc w:val="right"/>
      <w:rPr>
        <w:b/>
        <w:bCs/>
        <w:color w:val="1F497D"/>
        <w:sz w:val="28"/>
        <w:szCs w:val="28"/>
      </w:rPr>
    </w:pPr>
    <w:r>
      <w:rPr>
        <w:noProof/>
      </w:rPr>
      <mc:AlternateContent>
        <mc:Choice Requires="wps">
          <w:drawing>
            <wp:anchor distT="0" distB="0" distL="114300" distR="114300" simplePos="0" relativeHeight="251657728" behindDoc="1" locked="0" layoutInCell="1" allowOverlap="1" wp14:anchorId="2E1FA599" wp14:editId="0F20B68D">
              <wp:simplePos x="0" y="0"/>
              <wp:positionH relativeFrom="column">
                <wp:posOffset>220980</wp:posOffset>
              </wp:positionH>
              <wp:positionV relativeFrom="paragraph">
                <wp:posOffset>3810</wp:posOffset>
              </wp:positionV>
              <wp:extent cx="1333500" cy="1181100"/>
              <wp:effectExtent l="1905"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B58" w:rsidRDefault="00B20B58">
                          <w:r>
                            <w:rPr>
                              <w:noProof/>
                            </w:rPr>
                            <w:drawing>
                              <wp:inline distT="0" distB="0" distL="0" distR="0" wp14:anchorId="3C14610C" wp14:editId="74DBD735">
                                <wp:extent cx="704850" cy="704850"/>
                                <wp:effectExtent l="0" t="0" r="0" b="0"/>
                                <wp:docPr id="3"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" stroked="f">
              <v:textbox>
                <w:txbxContent>
                  <w:p w:rsidR="00B20B58" w:rsidRDefault="00B20B58">
                    <w:r>
                      <w:rPr>
                        <w:noProof/>
                      </w:rPr>
                      <w:drawing>
                        <wp:inline distT="0" distB="0" distL="0" distR="0" wp14:anchorId="60C95FCF" wp14:editId="286D7FDD">
                          <wp:extent cx="704850" cy="704850"/>
                          <wp:effectExtent l="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v:textbox>
            </v:shape>
          </w:pict>
        </mc:Fallback>
      </mc:AlternateContent>
    </w:r>
    <w:smartTag w:uri="urn:schemas-microsoft-com:office:smarttags" w:element="place">
      <w:smartTag w:uri="urn:schemas-microsoft-com:office:smarttags" w:element="PlaceName">
        <w:r>
          <w:rPr>
            <w:b/>
            <w:bCs/>
            <w:color w:val="1F497D"/>
            <w:sz w:val="28"/>
            <w:szCs w:val="28"/>
          </w:rPr>
          <w:t>Gibbs</w:t>
        </w:r>
      </w:smartTag>
      <w:r>
        <w:rPr>
          <w:b/>
          <w:bCs/>
          <w:color w:val="1F497D"/>
          <w:sz w:val="28"/>
          <w:szCs w:val="28"/>
        </w:rPr>
        <w:t xml:space="preserve"> </w:t>
      </w:r>
      <w:smartTag w:uri="urn:schemas-microsoft-com:office:smarttags" w:element="PlaceType">
        <w:r>
          <w:rPr>
            <w:b/>
            <w:bCs/>
            <w:color w:val="1F497D"/>
            <w:sz w:val="28"/>
            <w:szCs w:val="28"/>
          </w:rPr>
          <w:t>High School</w:t>
        </w:r>
      </w:smartTag>
    </w:smartTag>
  </w:p>
  <w:p w:rsidR="00B20B58" w:rsidRDefault="00A92181">
    <w:pPr>
      <w:pStyle w:val="Header"/>
      <w:tabs>
        <w:tab w:val="left" w:pos="2580"/>
        <w:tab w:val="left" w:pos="2985"/>
      </w:tabs>
      <w:spacing w:after="120" w:line="276" w:lineRule="auto"/>
      <w:jc w:val="right"/>
      <w:rPr>
        <w:color w:val="4F81BD"/>
      </w:rPr>
    </w:pPr>
    <w:r>
      <w:rPr>
        <w:b/>
        <w:bCs/>
        <w:color w:val="1F497D"/>
        <w:sz w:val="28"/>
        <w:szCs w:val="28"/>
      </w:rPr>
      <w:t>Honors</w:t>
    </w:r>
    <w:r w:rsidR="00B20B58">
      <w:rPr>
        <w:b/>
        <w:bCs/>
        <w:color w:val="1F497D"/>
        <w:sz w:val="28"/>
        <w:szCs w:val="28"/>
      </w:rPr>
      <w:t xml:space="preserve"> </w:t>
    </w:r>
    <w:r w:rsidR="004D0CA2">
      <w:rPr>
        <w:b/>
        <w:bCs/>
        <w:color w:val="1F497D"/>
        <w:sz w:val="28"/>
        <w:szCs w:val="28"/>
      </w:rPr>
      <w:t xml:space="preserve">Geometry </w:t>
    </w:r>
  </w:p>
  <w:p w:rsidR="00B20B58" w:rsidRDefault="00A92181" w:rsidP="005B7FD3">
    <w:pPr>
      <w:pStyle w:val="Header"/>
      <w:pBdr>
        <w:bottom w:val="single" w:sz="4" w:space="1" w:color="A5A5A5"/>
      </w:pBdr>
      <w:tabs>
        <w:tab w:val="left" w:pos="2580"/>
        <w:tab w:val="left" w:pos="2985"/>
      </w:tabs>
      <w:spacing w:after="120" w:line="276" w:lineRule="auto"/>
      <w:jc w:val="right"/>
      <w:rPr>
        <w:color w:val="808080"/>
      </w:rPr>
    </w:pPr>
    <w:r>
      <w:rPr>
        <w:color w:val="808080"/>
      </w:rPr>
      <w:t xml:space="preserve"> 2018</w:t>
    </w:r>
  </w:p>
  <w:p w:rsidR="00B20B58" w:rsidRDefault="00B20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BFF"/>
    <w:multiLevelType w:val="hybridMultilevel"/>
    <w:tmpl w:val="77A43F9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86415B1"/>
    <w:multiLevelType w:val="hybridMultilevel"/>
    <w:tmpl w:val="D11A72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E6D5B"/>
    <w:multiLevelType w:val="hybridMultilevel"/>
    <w:tmpl w:val="D8F4AF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E14592"/>
    <w:multiLevelType w:val="hybridMultilevel"/>
    <w:tmpl w:val="8B6A0816"/>
    <w:lvl w:ilvl="0" w:tplc="5B7E853E">
      <w:start w:val="1"/>
      <w:numFmt w:val="bullet"/>
      <w:lvlText w:val="o"/>
      <w:lvlJc w:val="left"/>
      <w:pPr>
        <w:ind w:left="1440" w:hanging="360"/>
      </w:pPr>
      <w:rPr>
        <w:rFonts w:ascii="Courier New" w:hAnsi="Courier New" w:hint="default"/>
        <w:sz w:val="24"/>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F0C0E"/>
    <w:multiLevelType w:val="hybridMultilevel"/>
    <w:tmpl w:val="93EC5A8C"/>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91E6B2A"/>
    <w:multiLevelType w:val="hybridMultilevel"/>
    <w:tmpl w:val="E6F6E8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4178F7"/>
    <w:multiLevelType w:val="hybridMultilevel"/>
    <w:tmpl w:val="BFEC79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D1D7198"/>
    <w:multiLevelType w:val="hybridMultilevel"/>
    <w:tmpl w:val="3AA09B3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2"/>
  </w:num>
  <w:num w:numId="5">
    <w:abstractNumId w:val="10"/>
  </w:num>
  <w:num w:numId="6">
    <w:abstractNumId w:val="6"/>
  </w:num>
  <w:num w:numId="7">
    <w:abstractNumId w:val="5"/>
  </w:num>
  <w:num w:numId="8">
    <w:abstractNumId w:val="1"/>
  </w:num>
  <w:num w:numId="9">
    <w:abstractNumId w:val="9"/>
  </w:num>
  <w:num w:numId="10">
    <w:abstractNumId w:val="7"/>
  </w:num>
  <w:num w:numId="11">
    <w:abstractNumId w:val="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25EAD"/>
    <w:rsid w:val="00045074"/>
    <w:rsid w:val="00047269"/>
    <w:rsid w:val="000B58A9"/>
    <w:rsid w:val="000D77A6"/>
    <w:rsid w:val="00111F35"/>
    <w:rsid w:val="00122F55"/>
    <w:rsid w:val="001370B3"/>
    <w:rsid w:val="001801E9"/>
    <w:rsid w:val="001A7DB1"/>
    <w:rsid w:val="001B091C"/>
    <w:rsid w:val="001C7CCB"/>
    <w:rsid w:val="001E0C73"/>
    <w:rsid w:val="00202629"/>
    <w:rsid w:val="00207C90"/>
    <w:rsid w:val="00220242"/>
    <w:rsid w:val="00222836"/>
    <w:rsid w:val="00222F38"/>
    <w:rsid w:val="00227A8C"/>
    <w:rsid w:val="00243A35"/>
    <w:rsid w:val="002751A0"/>
    <w:rsid w:val="002C6402"/>
    <w:rsid w:val="00322CA2"/>
    <w:rsid w:val="003821D8"/>
    <w:rsid w:val="003F13CC"/>
    <w:rsid w:val="003F6065"/>
    <w:rsid w:val="003F7F43"/>
    <w:rsid w:val="004227DF"/>
    <w:rsid w:val="00427B09"/>
    <w:rsid w:val="0046192D"/>
    <w:rsid w:val="00474436"/>
    <w:rsid w:val="004D0CA2"/>
    <w:rsid w:val="004D2CAF"/>
    <w:rsid w:val="004F6922"/>
    <w:rsid w:val="00511B7C"/>
    <w:rsid w:val="005520ED"/>
    <w:rsid w:val="00583A62"/>
    <w:rsid w:val="00590E74"/>
    <w:rsid w:val="005975FA"/>
    <w:rsid w:val="005A7B0D"/>
    <w:rsid w:val="005B0C61"/>
    <w:rsid w:val="005B7FD3"/>
    <w:rsid w:val="0060586D"/>
    <w:rsid w:val="00626E68"/>
    <w:rsid w:val="00640468"/>
    <w:rsid w:val="0068580C"/>
    <w:rsid w:val="006C4CC6"/>
    <w:rsid w:val="006C67FB"/>
    <w:rsid w:val="006D3F44"/>
    <w:rsid w:val="006D4B45"/>
    <w:rsid w:val="006E32B6"/>
    <w:rsid w:val="007147C1"/>
    <w:rsid w:val="007278C1"/>
    <w:rsid w:val="00786541"/>
    <w:rsid w:val="00794009"/>
    <w:rsid w:val="007C0AB4"/>
    <w:rsid w:val="0081069A"/>
    <w:rsid w:val="00810FFA"/>
    <w:rsid w:val="0081730A"/>
    <w:rsid w:val="0082028B"/>
    <w:rsid w:val="008455F2"/>
    <w:rsid w:val="008647C3"/>
    <w:rsid w:val="00871408"/>
    <w:rsid w:val="008778BE"/>
    <w:rsid w:val="008C0648"/>
    <w:rsid w:val="009154D5"/>
    <w:rsid w:val="00944294"/>
    <w:rsid w:val="009A0D8D"/>
    <w:rsid w:val="009A6EC7"/>
    <w:rsid w:val="009B504F"/>
    <w:rsid w:val="009E24EE"/>
    <w:rsid w:val="00A610F4"/>
    <w:rsid w:val="00A769B7"/>
    <w:rsid w:val="00A92181"/>
    <w:rsid w:val="00A93C20"/>
    <w:rsid w:val="00AA10EC"/>
    <w:rsid w:val="00AB41F3"/>
    <w:rsid w:val="00B20B58"/>
    <w:rsid w:val="00B47666"/>
    <w:rsid w:val="00B601A2"/>
    <w:rsid w:val="00B61868"/>
    <w:rsid w:val="00B91C66"/>
    <w:rsid w:val="00B91DB8"/>
    <w:rsid w:val="00BB6BF9"/>
    <w:rsid w:val="00BC204D"/>
    <w:rsid w:val="00BE3277"/>
    <w:rsid w:val="00C6610F"/>
    <w:rsid w:val="00C740AF"/>
    <w:rsid w:val="00C74898"/>
    <w:rsid w:val="00CB0CB7"/>
    <w:rsid w:val="00CE5E32"/>
    <w:rsid w:val="00D103E8"/>
    <w:rsid w:val="00D303EA"/>
    <w:rsid w:val="00D41E3E"/>
    <w:rsid w:val="00D5653C"/>
    <w:rsid w:val="00DB2392"/>
    <w:rsid w:val="00DE6A94"/>
    <w:rsid w:val="00E664B8"/>
    <w:rsid w:val="00E666CA"/>
    <w:rsid w:val="00E66FDC"/>
    <w:rsid w:val="00E8639C"/>
    <w:rsid w:val="00E9043E"/>
    <w:rsid w:val="00E9795F"/>
    <w:rsid w:val="00EC06EE"/>
    <w:rsid w:val="00EC5433"/>
    <w:rsid w:val="00ED6E7A"/>
    <w:rsid w:val="00EE1E40"/>
    <w:rsid w:val="00F07AD7"/>
    <w:rsid w:val="00FD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7FB"/>
    <w:rPr>
      <w:rFonts w:ascii="Tahoma" w:hAnsi="Tahoma" w:cs="Tahoma"/>
      <w:sz w:val="16"/>
      <w:szCs w:val="16"/>
    </w:rPr>
  </w:style>
  <w:style w:type="paragraph" w:styleId="ListParagraph">
    <w:name w:val="List Paragraph"/>
    <w:basedOn w:val="Normal"/>
    <w:qFormat/>
    <w:rsid w:val="006C67FB"/>
    <w:pPr>
      <w:ind w:left="720"/>
      <w:contextualSpacing/>
    </w:pPr>
  </w:style>
  <w:style w:type="character" w:styleId="Emphasis">
    <w:name w:val="Emphasis"/>
    <w:basedOn w:val="DefaultParagraphFont"/>
    <w:uiPriority w:val="99"/>
    <w:qFormat/>
    <w:rsid w:val="001C7CCB"/>
    <w:rPr>
      <w:rFonts w:cs="Times New Roman"/>
      <w:i/>
      <w:iCs/>
    </w:rPr>
  </w:style>
  <w:style w:type="character" w:styleId="Hyperlink">
    <w:name w:val="Hyperlink"/>
    <w:basedOn w:val="DefaultParagraphFont"/>
    <w:uiPriority w:val="99"/>
    <w:unhideWhenUsed/>
    <w:rsid w:val="00E904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7FB"/>
    <w:rPr>
      <w:rFonts w:ascii="Tahoma" w:hAnsi="Tahoma" w:cs="Tahoma"/>
      <w:sz w:val="16"/>
      <w:szCs w:val="16"/>
    </w:rPr>
  </w:style>
  <w:style w:type="paragraph" w:styleId="ListParagraph">
    <w:name w:val="List Paragraph"/>
    <w:basedOn w:val="Normal"/>
    <w:qFormat/>
    <w:rsid w:val="006C67FB"/>
    <w:pPr>
      <w:ind w:left="720"/>
      <w:contextualSpacing/>
    </w:pPr>
  </w:style>
  <w:style w:type="character" w:styleId="Emphasis">
    <w:name w:val="Emphasis"/>
    <w:basedOn w:val="DefaultParagraphFont"/>
    <w:uiPriority w:val="99"/>
    <w:qFormat/>
    <w:rsid w:val="001C7CCB"/>
    <w:rPr>
      <w:rFonts w:cs="Times New Roman"/>
      <w:i/>
      <w:iCs/>
    </w:rPr>
  </w:style>
  <w:style w:type="character" w:styleId="Hyperlink">
    <w:name w:val="Hyperlink"/>
    <w:basedOn w:val="DefaultParagraphFont"/>
    <w:uiPriority w:val="99"/>
    <w:unhideWhenUsed/>
    <w:rsid w:val="00E90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721">
      <w:marLeft w:val="0"/>
      <w:marRight w:val="0"/>
      <w:marTop w:val="0"/>
      <w:marBottom w:val="0"/>
      <w:divBdr>
        <w:top w:val="none" w:sz="0" w:space="0" w:color="auto"/>
        <w:left w:val="none" w:sz="0" w:space="0" w:color="auto"/>
        <w:bottom w:val="none" w:sz="0" w:space="0" w:color="auto"/>
        <w:right w:val="none" w:sz="0" w:space="0" w:color="auto"/>
      </w:divBdr>
      <w:divsChild>
        <w:div w:id="4135725">
          <w:marLeft w:val="0"/>
          <w:marRight w:val="0"/>
          <w:marTop w:val="0"/>
          <w:marBottom w:val="0"/>
          <w:divBdr>
            <w:top w:val="none" w:sz="0" w:space="0" w:color="auto"/>
            <w:left w:val="none" w:sz="0" w:space="0" w:color="auto"/>
            <w:bottom w:val="none" w:sz="0" w:space="0" w:color="auto"/>
            <w:right w:val="none" w:sz="0" w:space="0" w:color="auto"/>
          </w:divBdr>
          <w:divsChild>
            <w:div w:id="4135755">
              <w:marLeft w:val="0"/>
              <w:marRight w:val="0"/>
              <w:marTop w:val="0"/>
              <w:marBottom w:val="0"/>
              <w:divBdr>
                <w:top w:val="none" w:sz="0" w:space="0" w:color="auto"/>
                <w:left w:val="none" w:sz="0" w:space="0" w:color="auto"/>
                <w:bottom w:val="none" w:sz="0" w:space="0" w:color="auto"/>
                <w:right w:val="none" w:sz="0" w:space="0" w:color="auto"/>
              </w:divBdr>
              <w:divsChild>
                <w:div w:id="4135727">
                  <w:marLeft w:val="0"/>
                  <w:marRight w:val="0"/>
                  <w:marTop w:val="0"/>
                  <w:marBottom w:val="0"/>
                  <w:divBdr>
                    <w:top w:val="none" w:sz="0" w:space="0" w:color="auto"/>
                    <w:left w:val="none" w:sz="0" w:space="0" w:color="auto"/>
                    <w:bottom w:val="none" w:sz="0" w:space="0" w:color="auto"/>
                    <w:right w:val="none" w:sz="0" w:space="0" w:color="auto"/>
                  </w:divBdr>
                  <w:divsChild>
                    <w:div w:id="4135740">
                      <w:marLeft w:val="0"/>
                      <w:marRight w:val="0"/>
                      <w:marTop w:val="0"/>
                      <w:marBottom w:val="0"/>
                      <w:divBdr>
                        <w:top w:val="none" w:sz="0" w:space="0" w:color="auto"/>
                        <w:left w:val="none" w:sz="0" w:space="0" w:color="auto"/>
                        <w:bottom w:val="none" w:sz="0" w:space="0" w:color="auto"/>
                        <w:right w:val="none" w:sz="0" w:space="0" w:color="auto"/>
                      </w:divBdr>
                      <w:divsChild>
                        <w:div w:id="4135768">
                          <w:marLeft w:val="0"/>
                          <w:marRight w:val="0"/>
                          <w:marTop w:val="0"/>
                          <w:marBottom w:val="0"/>
                          <w:divBdr>
                            <w:top w:val="none" w:sz="0" w:space="0" w:color="auto"/>
                            <w:left w:val="none" w:sz="0" w:space="0" w:color="auto"/>
                            <w:bottom w:val="none" w:sz="0" w:space="0" w:color="auto"/>
                            <w:right w:val="none" w:sz="0" w:space="0" w:color="auto"/>
                          </w:divBdr>
                          <w:divsChild>
                            <w:div w:id="4135742">
                              <w:marLeft w:val="0"/>
                              <w:marRight w:val="0"/>
                              <w:marTop w:val="0"/>
                              <w:marBottom w:val="0"/>
                              <w:divBdr>
                                <w:top w:val="none" w:sz="0" w:space="0" w:color="auto"/>
                                <w:left w:val="none" w:sz="0" w:space="0" w:color="auto"/>
                                <w:bottom w:val="none" w:sz="0" w:space="0" w:color="auto"/>
                                <w:right w:val="none" w:sz="0" w:space="0" w:color="auto"/>
                              </w:divBdr>
                              <w:divsChild>
                                <w:div w:id="4135749">
                                  <w:marLeft w:val="0"/>
                                  <w:marRight w:val="0"/>
                                  <w:marTop w:val="0"/>
                                  <w:marBottom w:val="0"/>
                                  <w:divBdr>
                                    <w:top w:val="none" w:sz="0" w:space="0" w:color="auto"/>
                                    <w:left w:val="none" w:sz="0" w:space="0" w:color="auto"/>
                                    <w:bottom w:val="none" w:sz="0" w:space="0" w:color="auto"/>
                                    <w:right w:val="none" w:sz="0" w:space="0" w:color="auto"/>
                                  </w:divBdr>
                                  <w:divsChild>
                                    <w:div w:id="4135762">
                                      <w:marLeft w:val="0"/>
                                      <w:marRight w:val="0"/>
                                      <w:marTop w:val="0"/>
                                      <w:marBottom w:val="0"/>
                                      <w:divBdr>
                                        <w:top w:val="none" w:sz="0" w:space="0" w:color="auto"/>
                                        <w:left w:val="none" w:sz="0" w:space="0" w:color="auto"/>
                                        <w:bottom w:val="none" w:sz="0" w:space="0" w:color="auto"/>
                                        <w:right w:val="none" w:sz="0" w:space="0" w:color="auto"/>
                                      </w:divBdr>
                                      <w:divsChild>
                                        <w:div w:id="4135722">
                                          <w:marLeft w:val="0"/>
                                          <w:marRight w:val="0"/>
                                          <w:marTop w:val="0"/>
                                          <w:marBottom w:val="0"/>
                                          <w:divBdr>
                                            <w:top w:val="none" w:sz="0" w:space="0" w:color="auto"/>
                                            <w:left w:val="none" w:sz="0" w:space="0" w:color="auto"/>
                                            <w:bottom w:val="none" w:sz="0" w:space="0" w:color="auto"/>
                                            <w:right w:val="none" w:sz="0" w:space="0" w:color="auto"/>
                                          </w:divBdr>
                                          <w:divsChild>
                                            <w:div w:id="4135733">
                                              <w:marLeft w:val="0"/>
                                              <w:marRight w:val="0"/>
                                              <w:marTop w:val="0"/>
                                              <w:marBottom w:val="0"/>
                                              <w:divBdr>
                                                <w:top w:val="none" w:sz="0" w:space="0" w:color="auto"/>
                                                <w:left w:val="none" w:sz="0" w:space="0" w:color="auto"/>
                                                <w:bottom w:val="none" w:sz="0" w:space="0" w:color="auto"/>
                                                <w:right w:val="none" w:sz="0" w:space="0" w:color="auto"/>
                                              </w:divBdr>
                                              <w:divsChild>
                                                <w:div w:id="4135748">
                                                  <w:marLeft w:val="0"/>
                                                  <w:marRight w:val="0"/>
                                                  <w:marTop w:val="0"/>
                                                  <w:marBottom w:val="0"/>
                                                  <w:divBdr>
                                                    <w:top w:val="none" w:sz="0" w:space="0" w:color="auto"/>
                                                    <w:left w:val="none" w:sz="0" w:space="0" w:color="auto"/>
                                                    <w:bottom w:val="none" w:sz="0" w:space="0" w:color="auto"/>
                                                    <w:right w:val="none" w:sz="0" w:space="0" w:color="auto"/>
                                                  </w:divBdr>
                                                  <w:divsChild>
                                                    <w:div w:id="4135726">
                                                      <w:marLeft w:val="0"/>
                                                      <w:marRight w:val="0"/>
                                                      <w:marTop w:val="0"/>
                                                      <w:marBottom w:val="0"/>
                                                      <w:divBdr>
                                                        <w:top w:val="none" w:sz="0" w:space="0" w:color="auto"/>
                                                        <w:left w:val="none" w:sz="0" w:space="0" w:color="auto"/>
                                                        <w:bottom w:val="none" w:sz="0" w:space="0" w:color="auto"/>
                                                        <w:right w:val="none" w:sz="0" w:space="0" w:color="auto"/>
                                                      </w:divBdr>
                                                      <w:divsChild>
                                                        <w:div w:id="4135724">
                                                          <w:marLeft w:val="0"/>
                                                          <w:marRight w:val="0"/>
                                                          <w:marTop w:val="0"/>
                                                          <w:marBottom w:val="0"/>
                                                          <w:divBdr>
                                                            <w:top w:val="none" w:sz="0" w:space="0" w:color="auto"/>
                                                            <w:left w:val="none" w:sz="0" w:space="0" w:color="auto"/>
                                                            <w:bottom w:val="none" w:sz="0" w:space="0" w:color="auto"/>
                                                            <w:right w:val="none" w:sz="0" w:space="0" w:color="auto"/>
                                                          </w:divBdr>
                                                          <w:divsChild>
                                                            <w:div w:id="4135765">
                                                              <w:marLeft w:val="0"/>
                                                              <w:marRight w:val="150"/>
                                                              <w:marTop w:val="0"/>
                                                              <w:marBottom w:val="150"/>
                                                              <w:divBdr>
                                                                <w:top w:val="none" w:sz="0" w:space="0" w:color="auto"/>
                                                                <w:left w:val="none" w:sz="0" w:space="0" w:color="auto"/>
                                                                <w:bottom w:val="none" w:sz="0" w:space="0" w:color="auto"/>
                                                                <w:right w:val="none" w:sz="0" w:space="0" w:color="auto"/>
                                                              </w:divBdr>
                                                              <w:divsChild>
                                                                <w:div w:id="4135770">
                                                                  <w:marLeft w:val="0"/>
                                                                  <w:marRight w:val="0"/>
                                                                  <w:marTop w:val="0"/>
                                                                  <w:marBottom w:val="0"/>
                                                                  <w:divBdr>
                                                                    <w:top w:val="none" w:sz="0" w:space="0" w:color="auto"/>
                                                                    <w:left w:val="none" w:sz="0" w:space="0" w:color="auto"/>
                                                                    <w:bottom w:val="none" w:sz="0" w:space="0" w:color="auto"/>
                                                                    <w:right w:val="none" w:sz="0" w:space="0" w:color="auto"/>
                                                                  </w:divBdr>
                                                                  <w:divsChild>
                                                                    <w:div w:id="4135756">
                                                                      <w:marLeft w:val="0"/>
                                                                      <w:marRight w:val="0"/>
                                                                      <w:marTop w:val="0"/>
                                                                      <w:marBottom w:val="0"/>
                                                                      <w:divBdr>
                                                                        <w:top w:val="none" w:sz="0" w:space="0" w:color="auto"/>
                                                                        <w:left w:val="none" w:sz="0" w:space="0" w:color="auto"/>
                                                                        <w:bottom w:val="none" w:sz="0" w:space="0" w:color="auto"/>
                                                                        <w:right w:val="none" w:sz="0" w:space="0" w:color="auto"/>
                                                                      </w:divBdr>
                                                                      <w:divsChild>
                                                                        <w:div w:id="4135758">
                                                                          <w:marLeft w:val="0"/>
                                                                          <w:marRight w:val="0"/>
                                                                          <w:marTop w:val="0"/>
                                                                          <w:marBottom w:val="0"/>
                                                                          <w:divBdr>
                                                                            <w:top w:val="none" w:sz="0" w:space="0" w:color="auto"/>
                                                                            <w:left w:val="none" w:sz="0" w:space="0" w:color="auto"/>
                                                                            <w:bottom w:val="none" w:sz="0" w:space="0" w:color="auto"/>
                                                                            <w:right w:val="none" w:sz="0" w:space="0" w:color="auto"/>
                                                                          </w:divBdr>
                                                                          <w:divsChild>
                                                                            <w:div w:id="4135751">
                                                                              <w:marLeft w:val="0"/>
                                                                              <w:marRight w:val="0"/>
                                                                              <w:marTop w:val="0"/>
                                                                              <w:marBottom w:val="0"/>
                                                                              <w:divBdr>
                                                                                <w:top w:val="none" w:sz="0" w:space="0" w:color="auto"/>
                                                                                <w:left w:val="none" w:sz="0" w:space="0" w:color="auto"/>
                                                                                <w:bottom w:val="none" w:sz="0" w:space="0" w:color="auto"/>
                                                                                <w:right w:val="none" w:sz="0" w:space="0" w:color="auto"/>
                                                                              </w:divBdr>
                                                                              <w:divsChild>
                                                                                <w:div w:id="4135760">
                                                                                  <w:marLeft w:val="0"/>
                                                                                  <w:marRight w:val="0"/>
                                                                                  <w:marTop w:val="0"/>
                                                                                  <w:marBottom w:val="0"/>
                                                                                  <w:divBdr>
                                                                                    <w:top w:val="none" w:sz="0" w:space="0" w:color="auto"/>
                                                                                    <w:left w:val="none" w:sz="0" w:space="0" w:color="auto"/>
                                                                                    <w:bottom w:val="none" w:sz="0" w:space="0" w:color="auto"/>
                                                                                    <w:right w:val="none" w:sz="0" w:space="0" w:color="auto"/>
                                                                                  </w:divBdr>
                                                                                  <w:divsChild>
                                                                                    <w:div w:id="41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5736">
      <w:marLeft w:val="0"/>
      <w:marRight w:val="0"/>
      <w:marTop w:val="0"/>
      <w:marBottom w:val="0"/>
      <w:divBdr>
        <w:top w:val="none" w:sz="0" w:space="0" w:color="auto"/>
        <w:left w:val="none" w:sz="0" w:space="0" w:color="auto"/>
        <w:bottom w:val="none" w:sz="0" w:space="0" w:color="auto"/>
        <w:right w:val="none" w:sz="0" w:space="0" w:color="auto"/>
      </w:divBdr>
      <w:divsChild>
        <w:div w:id="4135752">
          <w:marLeft w:val="0"/>
          <w:marRight w:val="0"/>
          <w:marTop w:val="0"/>
          <w:marBottom w:val="0"/>
          <w:divBdr>
            <w:top w:val="none" w:sz="0" w:space="0" w:color="auto"/>
            <w:left w:val="none" w:sz="0" w:space="0" w:color="auto"/>
            <w:bottom w:val="none" w:sz="0" w:space="0" w:color="auto"/>
            <w:right w:val="none" w:sz="0" w:space="0" w:color="auto"/>
          </w:divBdr>
          <w:divsChild>
            <w:div w:id="4135729">
              <w:marLeft w:val="0"/>
              <w:marRight w:val="0"/>
              <w:marTop w:val="0"/>
              <w:marBottom w:val="0"/>
              <w:divBdr>
                <w:top w:val="none" w:sz="0" w:space="0" w:color="auto"/>
                <w:left w:val="none" w:sz="0" w:space="0" w:color="auto"/>
                <w:bottom w:val="none" w:sz="0" w:space="0" w:color="auto"/>
                <w:right w:val="none" w:sz="0" w:space="0" w:color="auto"/>
              </w:divBdr>
              <w:divsChild>
                <w:div w:id="4135754">
                  <w:marLeft w:val="0"/>
                  <w:marRight w:val="0"/>
                  <w:marTop w:val="0"/>
                  <w:marBottom w:val="0"/>
                  <w:divBdr>
                    <w:top w:val="none" w:sz="0" w:space="0" w:color="auto"/>
                    <w:left w:val="none" w:sz="0" w:space="0" w:color="auto"/>
                    <w:bottom w:val="none" w:sz="0" w:space="0" w:color="auto"/>
                    <w:right w:val="none" w:sz="0" w:space="0" w:color="auto"/>
                  </w:divBdr>
                  <w:divsChild>
                    <w:div w:id="4135757">
                      <w:marLeft w:val="0"/>
                      <w:marRight w:val="0"/>
                      <w:marTop w:val="0"/>
                      <w:marBottom w:val="0"/>
                      <w:divBdr>
                        <w:top w:val="none" w:sz="0" w:space="0" w:color="auto"/>
                        <w:left w:val="none" w:sz="0" w:space="0" w:color="auto"/>
                        <w:bottom w:val="none" w:sz="0" w:space="0" w:color="auto"/>
                        <w:right w:val="none" w:sz="0" w:space="0" w:color="auto"/>
                      </w:divBdr>
                      <w:divsChild>
                        <w:div w:id="4135728">
                          <w:marLeft w:val="0"/>
                          <w:marRight w:val="0"/>
                          <w:marTop w:val="0"/>
                          <w:marBottom w:val="0"/>
                          <w:divBdr>
                            <w:top w:val="none" w:sz="0" w:space="0" w:color="auto"/>
                            <w:left w:val="none" w:sz="0" w:space="0" w:color="auto"/>
                            <w:bottom w:val="none" w:sz="0" w:space="0" w:color="auto"/>
                            <w:right w:val="none" w:sz="0" w:space="0" w:color="auto"/>
                          </w:divBdr>
                          <w:divsChild>
                            <w:div w:id="4135753">
                              <w:marLeft w:val="0"/>
                              <w:marRight w:val="0"/>
                              <w:marTop w:val="0"/>
                              <w:marBottom w:val="0"/>
                              <w:divBdr>
                                <w:top w:val="none" w:sz="0" w:space="0" w:color="auto"/>
                                <w:left w:val="none" w:sz="0" w:space="0" w:color="auto"/>
                                <w:bottom w:val="none" w:sz="0" w:space="0" w:color="auto"/>
                                <w:right w:val="none" w:sz="0" w:space="0" w:color="auto"/>
                              </w:divBdr>
                              <w:divsChild>
                                <w:div w:id="4135735">
                                  <w:marLeft w:val="0"/>
                                  <w:marRight w:val="0"/>
                                  <w:marTop w:val="0"/>
                                  <w:marBottom w:val="0"/>
                                  <w:divBdr>
                                    <w:top w:val="none" w:sz="0" w:space="0" w:color="auto"/>
                                    <w:left w:val="none" w:sz="0" w:space="0" w:color="auto"/>
                                    <w:bottom w:val="none" w:sz="0" w:space="0" w:color="auto"/>
                                    <w:right w:val="none" w:sz="0" w:space="0" w:color="auto"/>
                                  </w:divBdr>
                                  <w:divsChild>
                                    <w:div w:id="4135737">
                                      <w:marLeft w:val="0"/>
                                      <w:marRight w:val="0"/>
                                      <w:marTop w:val="0"/>
                                      <w:marBottom w:val="0"/>
                                      <w:divBdr>
                                        <w:top w:val="none" w:sz="0" w:space="0" w:color="auto"/>
                                        <w:left w:val="none" w:sz="0" w:space="0" w:color="auto"/>
                                        <w:bottom w:val="none" w:sz="0" w:space="0" w:color="auto"/>
                                        <w:right w:val="none" w:sz="0" w:space="0" w:color="auto"/>
                                      </w:divBdr>
                                      <w:divsChild>
                                        <w:div w:id="4135741">
                                          <w:marLeft w:val="0"/>
                                          <w:marRight w:val="0"/>
                                          <w:marTop w:val="0"/>
                                          <w:marBottom w:val="0"/>
                                          <w:divBdr>
                                            <w:top w:val="none" w:sz="0" w:space="0" w:color="auto"/>
                                            <w:left w:val="none" w:sz="0" w:space="0" w:color="auto"/>
                                            <w:bottom w:val="none" w:sz="0" w:space="0" w:color="auto"/>
                                            <w:right w:val="none" w:sz="0" w:space="0" w:color="auto"/>
                                          </w:divBdr>
                                          <w:divsChild>
                                            <w:div w:id="4135766">
                                              <w:marLeft w:val="0"/>
                                              <w:marRight w:val="0"/>
                                              <w:marTop w:val="0"/>
                                              <w:marBottom w:val="0"/>
                                              <w:divBdr>
                                                <w:top w:val="none" w:sz="0" w:space="0" w:color="auto"/>
                                                <w:left w:val="none" w:sz="0" w:space="0" w:color="auto"/>
                                                <w:bottom w:val="none" w:sz="0" w:space="0" w:color="auto"/>
                                                <w:right w:val="none" w:sz="0" w:space="0" w:color="auto"/>
                                              </w:divBdr>
                                              <w:divsChild>
                                                <w:div w:id="4135723">
                                                  <w:marLeft w:val="0"/>
                                                  <w:marRight w:val="0"/>
                                                  <w:marTop w:val="0"/>
                                                  <w:marBottom w:val="0"/>
                                                  <w:divBdr>
                                                    <w:top w:val="none" w:sz="0" w:space="0" w:color="auto"/>
                                                    <w:left w:val="none" w:sz="0" w:space="0" w:color="auto"/>
                                                    <w:bottom w:val="none" w:sz="0" w:space="0" w:color="auto"/>
                                                    <w:right w:val="none" w:sz="0" w:space="0" w:color="auto"/>
                                                  </w:divBdr>
                                                  <w:divsChild>
                                                    <w:div w:id="4135769">
                                                      <w:marLeft w:val="0"/>
                                                      <w:marRight w:val="0"/>
                                                      <w:marTop w:val="0"/>
                                                      <w:marBottom w:val="0"/>
                                                      <w:divBdr>
                                                        <w:top w:val="none" w:sz="0" w:space="0" w:color="auto"/>
                                                        <w:left w:val="none" w:sz="0" w:space="0" w:color="auto"/>
                                                        <w:bottom w:val="none" w:sz="0" w:space="0" w:color="auto"/>
                                                        <w:right w:val="none" w:sz="0" w:space="0" w:color="auto"/>
                                                      </w:divBdr>
                                                      <w:divsChild>
                                                        <w:div w:id="4135732">
                                                          <w:marLeft w:val="0"/>
                                                          <w:marRight w:val="0"/>
                                                          <w:marTop w:val="0"/>
                                                          <w:marBottom w:val="0"/>
                                                          <w:divBdr>
                                                            <w:top w:val="none" w:sz="0" w:space="0" w:color="auto"/>
                                                            <w:left w:val="none" w:sz="0" w:space="0" w:color="auto"/>
                                                            <w:bottom w:val="none" w:sz="0" w:space="0" w:color="auto"/>
                                                            <w:right w:val="none" w:sz="0" w:space="0" w:color="auto"/>
                                                          </w:divBdr>
                                                          <w:divsChild>
                                                            <w:div w:id="4135734">
                                                              <w:marLeft w:val="0"/>
                                                              <w:marRight w:val="150"/>
                                                              <w:marTop w:val="0"/>
                                                              <w:marBottom w:val="150"/>
                                                              <w:divBdr>
                                                                <w:top w:val="none" w:sz="0" w:space="0" w:color="auto"/>
                                                                <w:left w:val="none" w:sz="0" w:space="0" w:color="auto"/>
                                                                <w:bottom w:val="none" w:sz="0" w:space="0" w:color="auto"/>
                                                                <w:right w:val="none" w:sz="0" w:space="0" w:color="auto"/>
                                                              </w:divBdr>
                                                              <w:divsChild>
                                                                <w:div w:id="4135763">
                                                                  <w:marLeft w:val="0"/>
                                                                  <w:marRight w:val="0"/>
                                                                  <w:marTop w:val="0"/>
                                                                  <w:marBottom w:val="0"/>
                                                                  <w:divBdr>
                                                                    <w:top w:val="none" w:sz="0" w:space="0" w:color="auto"/>
                                                                    <w:left w:val="none" w:sz="0" w:space="0" w:color="auto"/>
                                                                    <w:bottom w:val="none" w:sz="0" w:space="0" w:color="auto"/>
                                                                    <w:right w:val="none" w:sz="0" w:space="0" w:color="auto"/>
                                                                  </w:divBdr>
                                                                  <w:divsChild>
                                                                    <w:div w:id="4135764">
                                                                      <w:marLeft w:val="0"/>
                                                                      <w:marRight w:val="0"/>
                                                                      <w:marTop w:val="0"/>
                                                                      <w:marBottom w:val="0"/>
                                                                      <w:divBdr>
                                                                        <w:top w:val="none" w:sz="0" w:space="0" w:color="auto"/>
                                                                        <w:left w:val="none" w:sz="0" w:space="0" w:color="auto"/>
                                                                        <w:bottom w:val="none" w:sz="0" w:space="0" w:color="auto"/>
                                                                        <w:right w:val="none" w:sz="0" w:space="0" w:color="auto"/>
                                                                      </w:divBdr>
                                                                      <w:divsChild>
                                                                        <w:div w:id="4135743">
                                                                          <w:marLeft w:val="0"/>
                                                                          <w:marRight w:val="0"/>
                                                                          <w:marTop w:val="0"/>
                                                                          <w:marBottom w:val="0"/>
                                                                          <w:divBdr>
                                                                            <w:top w:val="none" w:sz="0" w:space="0" w:color="auto"/>
                                                                            <w:left w:val="none" w:sz="0" w:space="0" w:color="auto"/>
                                                                            <w:bottom w:val="none" w:sz="0" w:space="0" w:color="auto"/>
                                                                            <w:right w:val="none" w:sz="0" w:space="0" w:color="auto"/>
                                                                          </w:divBdr>
                                                                          <w:divsChild>
                                                                            <w:div w:id="4135730">
                                                                              <w:marLeft w:val="0"/>
                                                                              <w:marRight w:val="0"/>
                                                                              <w:marTop w:val="0"/>
                                                                              <w:marBottom w:val="0"/>
                                                                              <w:divBdr>
                                                                                <w:top w:val="none" w:sz="0" w:space="0" w:color="auto"/>
                                                                                <w:left w:val="none" w:sz="0" w:space="0" w:color="auto"/>
                                                                                <w:bottom w:val="none" w:sz="0" w:space="0" w:color="auto"/>
                                                                                <w:right w:val="none" w:sz="0" w:space="0" w:color="auto"/>
                                                                              </w:divBdr>
                                                                              <w:divsChild>
                                                                                <w:div w:id="4135731">
                                                                                  <w:marLeft w:val="0"/>
                                                                                  <w:marRight w:val="0"/>
                                                                                  <w:marTop w:val="0"/>
                                                                                  <w:marBottom w:val="0"/>
                                                                                  <w:divBdr>
                                                                                    <w:top w:val="none" w:sz="0" w:space="0" w:color="auto"/>
                                                                                    <w:left w:val="none" w:sz="0" w:space="0" w:color="auto"/>
                                                                                    <w:bottom w:val="none" w:sz="0" w:space="0" w:color="auto"/>
                                                                                    <w:right w:val="none" w:sz="0" w:space="0" w:color="auto"/>
                                                                                  </w:divBdr>
                                                                                  <w:divsChild>
                                                                                    <w:div w:id="4135720">
                                                                                      <w:marLeft w:val="0"/>
                                                                                      <w:marRight w:val="0"/>
                                                                                      <w:marTop w:val="0"/>
                                                                                      <w:marBottom w:val="0"/>
                                                                                      <w:divBdr>
                                                                                        <w:top w:val="none" w:sz="0" w:space="0" w:color="auto"/>
                                                                                        <w:left w:val="none" w:sz="0" w:space="0" w:color="auto"/>
                                                                                        <w:bottom w:val="none" w:sz="0" w:space="0" w:color="auto"/>
                                                                                        <w:right w:val="none" w:sz="0" w:space="0" w:color="auto"/>
                                                                                      </w:divBdr>
                                                                                    </w:div>
                                                                                    <w:div w:id="41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5746">
      <w:marLeft w:val="0"/>
      <w:marRight w:val="0"/>
      <w:marTop w:val="100"/>
      <w:marBottom w:val="100"/>
      <w:divBdr>
        <w:top w:val="none" w:sz="0" w:space="0" w:color="auto"/>
        <w:left w:val="none" w:sz="0" w:space="0" w:color="auto"/>
        <w:bottom w:val="none" w:sz="0" w:space="0" w:color="auto"/>
        <w:right w:val="none" w:sz="0" w:space="0" w:color="auto"/>
      </w:divBdr>
      <w:divsChild>
        <w:div w:id="4135739">
          <w:marLeft w:val="0"/>
          <w:marRight w:val="0"/>
          <w:marTop w:val="100"/>
          <w:marBottom w:val="100"/>
          <w:divBdr>
            <w:top w:val="none" w:sz="0" w:space="0" w:color="auto"/>
            <w:left w:val="none" w:sz="0" w:space="0" w:color="auto"/>
            <w:bottom w:val="none" w:sz="0" w:space="0" w:color="auto"/>
            <w:right w:val="none" w:sz="0" w:space="0" w:color="auto"/>
          </w:divBdr>
          <w:divsChild>
            <w:div w:id="4135759">
              <w:marLeft w:val="3060"/>
              <w:marRight w:val="0"/>
              <w:marTop w:val="0"/>
              <w:marBottom w:val="0"/>
              <w:divBdr>
                <w:top w:val="none" w:sz="0" w:space="0" w:color="auto"/>
                <w:left w:val="none" w:sz="0" w:space="0" w:color="auto"/>
                <w:bottom w:val="none" w:sz="0" w:space="0" w:color="auto"/>
                <w:right w:val="none" w:sz="0" w:space="0" w:color="auto"/>
              </w:divBdr>
              <w:divsChild>
                <w:div w:id="4135767">
                  <w:marLeft w:val="0"/>
                  <w:marRight w:val="0"/>
                  <w:marTop w:val="0"/>
                  <w:marBottom w:val="0"/>
                  <w:divBdr>
                    <w:top w:val="none" w:sz="0" w:space="0" w:color="auto"/>
                    <w:left w:val="none" w:sz="0" w:space="0" w:color="auto"/>
                    <w:bottom w:val="none" w:sz="0" w:space="0" w:color="auto"/>
                    <w:right w:val="none" w:sz="0" w:space="0" w:color="auto"/>
                  </w:divBdr>
                  <w:divsChild>
                    <w:div w:id="4135738">
                      <w:marLeft w:val="0"/>
                      <w:marRight w:val="0"/>
                      <w:marTop w:val="0"/>
                      <w:marBottom w:val="0"/>
                      <w:divBdr>
                        <w:top w:val="none" w:sz="0" w:space="0" w:color="auto"/>
                        <w:left w:val="none" w:sz="0" w:space="0" w:color="auto"/>
                        <w:bottom w:val="none" w:sz="0" w:space="0" w:color="auto"/>
                        <w:right w:val="none" w:sz="0" w:space="0" w:color="auto"/>
                      </w:divBdr>
                    </w:div>
                    <w:div w:id="4135745">
                      <w:marLeft w:val="0"/>
                      <w:marRight w:val="0"/>
                      <w:marTop w:val="0"/>
                      <w:marBottom w:val="0"/>
                      <w:divBdr>
                        <w:top w:val="none" w:sz="0" w:space="0" w:color="auto"/>
                        <w:left w:val="none" w:sz="0" w:space="0" w:color="auto"/>
                        <w:bottom w:val="none" w:sz="0" w:space="0" w:color="auto"/>
                        <w:right w:val="none" w:sz="0" w:space="0" w:color="auto"/>
                      </w:divBdr>
                    </w:div>
                    <w:div w:id="4135750">
                      <w:marLeft w:val="0"/>
                      <w:marRight w:val="0"/>
                      <w:marTop w:val="0"/>
                      <w:marBottom w:val="0"/>
                      <w:divBdr>
                        <w:top w:val="none" w:sz="0" w:space="0" w:color="auto"/>
                        <w:left w:val="none" w:sz="0" w:space="0" w:color="auto"/>
                        <w:bottom w:val="none" w:sz="0" w:space="0" w:color="auto"/>
                        <w:right w:val="none" w:sz="0" w:space="0" w:color="auto"/>
                      </w:divBdr>
                    </w:div>
                    <w:div w:id="41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Gibbs High School</vt:lpstr>
    </vt:vector>
  </TitlesOfParts>
  <Company>LENOVO CUSTOMER</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Gibbs High School</dc:title>
  <dc:subject>Geometry – Kristi Everette</dc:subject>
  <dc:creator>Fall 2011</dc:creator>
  <cp:lastModifiedBy>KRISTI EVERETTE</cp:lastModifiedBy>
  <cp:revision>2</cp:revision>
  <cp:lastPrinted>2018-08-06T20:05:00Z</cp:lastPrinted>
  <dcterms:created xsi:type="dcterms:W3CDTF">2018-08-06T22:18:00Z</dcterms:created>
  <dcterms:modified xsi:type="dcterms:W3CDTF">2018-08-06T22:18:00Z</dcterms:modified>
</cp:coreProperties>
</file>